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1D" w:rsidRPr="006B5052" w:rsidRDefault="00BA0C1D">
      <w:pPr>
        <w:jc w:val="center"/>
        <w:rPr>
          <w:b/>
          <w:bCs/>
          <w:sz w:val="36"/>
          <w:szCs w:val="36"/>
        </w:rPr>
      </w:pPr>
      <w:bookmarkStart w:id="0" w:name="_GoBack"/>
      <w:bookmarkEnd w:id="0"/>
      <w:r w:rsidRPr="006B5052">
        <w:rPr>
          <w:b/>
          <w:bCs/>
          <w:sz w:val="36"/>
          <w:szCs w:val="36"/>
        </w:rPr>
        <w:t>GRADUATE POLICY HANDBOOK</w:t>
      </w:r>
    </w:p>
    <w:p w:rsidR="00BA0C1D" w:rsidRPr="00917E21" w:rsidRDefault="00BA0C1D">
      <w:pPr>
        <w:jc w:val="center"/>
        <w:rPr>
          <w:b/>
          <w:bCs/>
        </w:rPr>
      </w:pPr>
    </w:p>
    <w:p w:rsidR="00BA0C1D" w:rsidRPr="006B5052" w:rsidRDefault="00BA0C1D">
      <w:pPr>
        <w:jc w:val="center"/>
        <w:rPr>
          <w:b/>
          <w:bCs/>
          <w:sz w:val="32"/>
          <w:szCs w:val="32"/>
        </w:rPr>
      </w:pPr>
      <w:r w:rsidRPr="006B5052">
        <w:rPr>
          <w:b/>
          <w:bCs/>
          <w:sz w:val="32"/>
          <w:szCs w:val="32"/>
        </w:rPr>
        <w:t>DEPARTMENT OF HISTORY</w:t>
      </w:r>
    </w:p>
    <w:p w:rsidR="00BA0C1D" w:rsidRDefault="00BA0C1D">
      <w:pPr>
        <w:jc w:val="center"/>
        <w:rPr>
          <w:b/>
          <w:bCs/>
        </w:rPr>
      </w:pPr>
    </w:p>
    <w:p w:rsidR="00BA0C1D" w:rsidRPr="00917E21" w:rsidRDefault="00BA0C1D">
      <w:pPr>
        <w:jc w:val="center"/>
        <w:rPr>
          <w:b/>
          <w:bCs/>
        </w:rPr>
      </w:pPr>
    </w:p>
    <w:p w:rsidR="00BA0C1D" w:rsidRPr="00917E21" w:rsidRDefault="00BA0C1D" w:rsidP="00FA5188">
      <w:r w:rsidRPr="00917E21">
        <w:t xml:space="preserve">For general policy pertaining to graduate education at SLU, please consult the Graduate Education Catalog at </w:t>
      </w:r>
      <w:r w:rsidRPr="00BB784F">
        <w:t>http://www.slu.edu/graduate-education/graduate-education-catalog</w:t>
      </w:r>
      <w:r w:rsidRPr="00917E21">
        <w:t>.</w:t>
      </w:r>
    </w:p>
    <w:p w:rsidR="00BA0C1D" w:rsidRPr="00917E21" w:rsidRDefault="00BA0C1D" w:rsidP="00FA5188"/>
    <w:p w:rsidR="00BA0C1D" w:rsidRPr="00917E21" w:rsidRDefault="00BA0C1D" w:rsidP="00FA5188">
      <w:r w:rsidRPr="00917E21">
        <w:t xml:space="preserve">Policy specific to the </w:t>
      </w:r>
      <w:smartTag w:uri="urn:schemas-microsoft-com:office:smarttags" w:element="place">
        <w:smartTag w:uri="urn:schemas-microsoft-com:office:smarttags" w:element="PlaceType">
          <w:r w:rsidRPr="00917E21">
            <w:t>College</w:t>
          </w:r>
        </w:smartTag>
        <w:r w:rsidRPr="00917E21">
          <w:t xml:space="preserve"> of </w:t>
        </w:r>
        <w:smartTag w:uri="urn:schemas-microsoft-com:office:smarttags" w:element="PlaceName">
          <w:r w:rsidRPr="00917E21">
            <w:t>Arts</w:t>
          </w:r>
        </w:smartTag>
      </w:smartTag>
      <w:r w:rsidRPr="00917E21">
        <w:t xml:space="preserve"> and Sciences (</w:t>
      </w:r>
      <w:smartTag w:uri="urn:schemas-microsoft-com:office:smarttags" w:element="stockticker">
        <w:r w:rsidRPr="00917E21">
          <w:t>CAS</w:t>
        </w:r>
      </w:smartTag>
      <w:r w:rsidRPr="00917E21">
        <w:t xml:space="preserve">) and the </w:t>
      </w:r>
      <w:r>
        <w:t>D</w:t>
      </w:r>
      <w:r w:rsidRPr="00917E21">
        <w:t xml:space="preserve">epartment </w:t>
      </w:r>
      <w:r>
        <w:t>of H</w:t>
      </w:r>
      <w:r w:rsidRPr="00917E21">
        <w:t>istory will be outlined in this handbook.</w:t>
      </w:r>
    </w:p>
    <w:p w:rsidR="00BA0C1D" w:rsidRDefault="00BA0C1D" w:rsidP="00FA5188"/>
    <w:p w:rsidR="00BA0C1D" w:rsidRPr="00917E21" w:rsidRDefault="00BA0C1D" w:rsidP="00FA5188"/>
    <w:p w:rsidR="00BA0C1D" w:rsidRPr="00917E21" w:rsidRDefault="00BA0C1D" w:rsidP="00FA5188">
      <w:r w:rsidRPr="00917E21">
        <w:t>CONTACTS</w:t>
      </w:r>
    </w:p>
    <w:p w:rsidR="00BA0C1D" w:rsidRPr="00917E21" w:rsidRDefault="00BA0C1D" w:rsidP="00FA5188"/>
    <w:p w:rsidR="00BA0C1D" w:rsidRPr="00917E21" w:rsidRDefault="00BA0C1D" w:rsidP="00FA5188">
      <w:r w:rsidRPr="00917E21">
        <w:t>College of Arts and Sciences:</w:t>
      </w:r>
    </w:p>
    <w:p w:rsidR="00BA0C1D" w:rsidRPr="00917E21" w:rsidRDefault="00BA0C1D" w:rsidP="00FA5188"/>
    <w:p w:rsidR="00BA0C1D" w:rsidRPr="00917E21" w:rsidRDefault="00BA0C1D" w:rsidP="00FA5188">
      <w:r w:rsidRPr="00917E21">
        <w:t>Cathy Zimmer</w:t>
      </w:r>
      <w:r w:rsidRPr="00917E21">
        <w:tab/>
      </w:r>
      <w:r w:rsidRPr="00917E21">
        <w:tab/>
      </w:r>
      <w:r w:rsidRPr="00917E21">
        <w:tab/>
      </w:r>
      <w:r w:rsidRPr="00917E21">
        <w:tab/>
        <w:t>Dr. Jan Barber</w:t>
      </w:r>
    </w:p>
    <w:p w:rsidR="00BA0C1D" w:rsidRPr="00917E21" w:rsidRDefault="00BA0C1D" w:rsidP="00FA5188">
      <w:r w:rsidRPr="00917E21">
        <w:t>Business Manager</w:t>
      </w:r>
      <w:r w:rsidRPr="00917E21">
        <w:tab/>
      </w:r>
      <w:r w:rsidRPr="00917E21">
        <w:tab/>
      </w:r>
      <w:r w:rsidRPr="00917E21">
        <w:tab/>
        <w:t>Associate Dean for Graduate Education</w:t>
      </w:r>
    </w:p>
    <w:p w:rsidR="00BA0C1D" w:rsidRPr="00917E21" w:rsidRDefault="00BA0C1D" w:rsidP="00FA5188">
      <w:r w:rsidRPr="00917E21">
        <w:t>Verhaegen 320</w:t>
      </w:r>
      <w:r w:rsidRPr="00917E21">
        <w:tab/>
      </w:r>
      <w:r w:rsidRPr="00917E21">
        <w:tab/>
      </w:r>
      <w:r w:rsidRPr="00917E21">
        <w:tab/>
        <w:t>Verhaegen 220</w:t>
      </w:r>
    </w:p>
    <w:p w:rsidR="00BA0C1D" w:rsidRPr="00917E21" w:rsidRDefault="00BA0C1D" w:rsidP="00FA5188">
      <w:r w:rsidRPr="00917E21">
        <w:t>314-977-2468</w:t>
      </w:r>
      <w:r w:rsidRPr="00917E21">
        <w:tab/>
      </w:r>
      <w:r w:rsidRPr="00917E21">
        <w:tab/>
      </w:r>
      <w:r w:rsidRPr="00917E21">
        <w:tab/>
      </w:r>
      <w:r w:rsidRPr="00917E21">
        <w:tab/>
        <w:t>314-977-2973</w:t>
      </w:r>
    </w:p>
    <w:p w:rsidR="00BA0C1D" w:rsidRPr="00917E21" w:rsidRDefault="00DA1A87" w:rsidP="00FA5188">
      <w:hyperlink r:id="rId6" w:history="1">
        <w:r w:rsidR="00BA0C1D" w:rsidRPr="008C25E1">
          <w:rPr>
            <w:rStyle w:val="Hyperlink"/>
          </w:rPr>
          <w:t>zimmercm@slu.edu</w:t>
        </w:r>
      </w:hyperlink>
      <w:r w:rsidR="00BA0C1D" w:rsidRPr="00917E21">
        <w:tab/>
      </w:r>
      <w:r w:rsidR="00BA0C1D" w:rsidRPr="00917E21">
        <w:tab/>
      </w:r>
      <w:r w:rsidR="00BA0C1D" w:rsidRPr="00917E21">
        <w:tab/>
      </w:r>
      <w:hyperlink r:id="rId7" w:history="1">
        <w:r w:rsidR="00BA0C1D" w:rsidRPr="001422D7">
          <w:rPr>
            <w:rStyle w:val="Hyperlink"/>
          </w:rPr>
          <w:t>barberjc@slu.edu</w:t>
        </w:r>
      </w:hyperlink>
    </w:p>
    <w:p w:rsidR="00BA0C1D" w:rsidRPr="00917E21" w:rsidRDefault="00BA0C1D" w:rsidP="00FA5188"/>
    <w:p w:rsidR="00BA0C1D" w:rsidRPr="00917E21" w:rsidRDefault="00BA0C1D" w:rsidP="00FA5188"/>
    <w:p w:rsidR="00BA0C1D" w:rsidRPr="00917E21" w:rsidRDefault="00BA0C1D" w:rsidP="00FA5188">
      <w:r w:rsidRPr="00917E21">
        <w:t>Department</w:t>
      </w:r>
      <w:r>
        <w:t xml:space="preserve"> of </w:t>
      </w:r>
      <w:r w:rsidRPr="00917E21">
        <w:t>History:</w:t>
      </w:r>
    </w:p>
    <w:p w:rsidR="00BA0C1D" w:rsidRPr="00917E21" w:rsidRDefault="00BA0C1D" w:rsidP="00FA5188"/>
    <w:p w:rsidR="00BA0C1D" w:rsidRPr="00917E21" w:rsidRDefault="00BA0C1D" w:rsidP="00FA5188">
      <w:r w:rsidRPr="00917E21">
        <w:t>Phil</w:t>
      </w:r>
      <w:r>
        <w:t>ip R. Gavitt, Ph.D.</w:t>
      </w:r>
      <w:r>
        <w:tab/>
      </w:r>
      <w:r>
        <w:tab/>
        <w:t>Steven A. Schoenig, S.J., Ph.D.</w:t>
      </w:r>
    </w:p>
    <w:p w:rsidR="00BA0C1D" w:rsidRPr="00917E21" w:rsidRDefault="00BA0C1D" w:rsidP="00FA5188">
      <w:r w:rsidRPr="00917E21">
        <w:t>Chair</w:t>
      </w:r>
      <w:r w:rsidRPr="00917E21">
        <w:tab/>
      </w:r>
      <w:r w:rsidRPr="00917E21">
        <w:tab/>
      </w:r>
      <w:r w:rsidRPr="00917E21">
        <w:tab/>
      </w:r>
      <w:r w:rsidRPr="00917E21">
        <w:tab/>
      </w:r>
      <w:r w:rsidRPr="00917E21">
        <w:tab/>
      </w:r>
      <w:r>
        <w:t xml:space="preserve">Acting </w:t>
      </w:r>
      <w:r w:rsidRPr="00917E21">
        <w:t>Director of Graduate Studies</w:t>
      </w:r>
      <w:r>
        <w:t xml:space="preserve"> (2015-16)</w:t>
      </w:r>
    </w:p>
    <w:p w:rsidR="00BA0C1D" w:rsidRPr="00917E21" w:rsidRDefault="00BA0C1D" w:rsidP="00FA5188">
      <w:r>
        <w:t>Adorjan 137</w:t>
      </w:r>
      <w:r>
        <w:tab/>
      </w:r>
      <w:r>
        <w:tab/>
      </w:r>
      <w:r>
        <w:tab/>
      </w:r>
      <w:r>
        <w:tab/>
        <w:t>Adorjan 310</w:t>
      </w:r>
    </w:p>
    <w:p w:rsidR="00BA0C1D" w:rsidRPr="00917E21" w:rsidRDefault="00DA1A87" w:rsidP="00FA5188">
      <w:hyperlink r:id="rId8" w:history="1">
        <w:r w:rsidR="00BA0C1D" w:rsidRPr="001422D7">
          <w:rPr>
            <w:rStyle w:val="Hyperlink"/>
          </w:rPr>
          <w:t>gavitt@slu.edu</w:t>
        </w:r>
      </w:hyperlink>
      <w:r w:rsidR="00BA0C1D">
        <w:tab/>
      </w:r>
      <w:r w:rsidR="00BA0C1D">
        <w:tab/>
      </w:r>
      <w:r w:rsidR="00BA0C1D">
        <w:tab/>
      </w:r>
      <w:hyperlink r:id="rId9" w:history="1">
        <w:r w:rsidR="00BA0C1D">
          <w:rPr>
            <w:rStyle w:val="Hyperlink"/>
          </w:rPr>
          <w:t>sschoeni@slu.edu</w:t>
        </w:r>
      </w:hyperlink>
    </w:p>
    <w:p w:rsidR="00BA0C1D" w:rsidRDefault="00BA0C1D">
      <w:pPr>
        <w:rPr>
          <w:b/>
          <w:bCs/>
        </w:rPr>
      </w:pPr>
    </w:p>
    <w:p w:rsidR="00BA0C1D" w:rsidRDefault="00BA0C1D">
      <w:r>
        <w:t>Damian J. Smith, Ph.D.</w:t>
      </w:r>
    </w:p>
    <w:p w:rsidR="00BA0C1D" w:rsidRDefault="00BA0C1D">
      <w:r>
        <w:t>Director of Graduate Studies</w:t>
      </w:r>
    </w:p>
    <w:p w:rsidR="00BA0C1D" w:rsidRDefault="00BA0C1D">
      <w:r>
        <w:t>Adorjan 109</w:t>
      </w:r>
    </w:p>
    <w:p w:rsidR="00BA0C1D" w:rsidRDefault="00DA1A87">
      <w:hyperlink r:id="rId10" w:history="1">
        <w:r w:rsidR="00BA0C1D" w:rsidRPr="00690448">
          <w:rPr>
            <w:rStyle w:val="Hyperlink"/>
          </w:rPr>
          <w:t>dsmith69@slu.edu</w:t>
        </w:r>
      </w:hyperlink>
    </w:p>
    <w:p w:rsidR="00BA0C1D" w:rsidRPr="00917E21" w:rsidRDefault="00BA0C1D">
      <w:pPr>
        <w:rPr>
          <w:b/>
          <w:bCs/>
        </w:rPr>
      </w:pPr>
      <w:r w:rsidRPr="00917E21">
        <w:rPr>
          <w:b/>
          <w:bCs/>
        </w:rPr>
        <w:br w:type="page"/>
      </w:r>
    </w:p>
    <w:p w:rsidR="00BA0C1D" w:rsidRPr="00917E21" w:rsidRDefault="00BA0C1D" w:rsidP="00AB5D21">
      <w:pPr>
        <w:jc w:val="center"/>
        <w:rPr>
          <w:b/>
          <w:bCs/>
        </w:rPr>
      </w:pPr>
    </w:p>
    <w:p w:rsidR="00BA0C1D" w:rsidRPr="006B5052" w:rsidRDefault="00BA0C1D" w:rsidP="00AB5D21">
      <w:pPr>
        <w:jc w:val="center"/>
        <w:rPr>
          <w:b/>
          <w:bCs/>
          <w:sz w:val="32"/>
          <w:szCs w:val="32"/>
        </w:rPr>
      </w:pPr>
      <w:r w:rsidRPr="006B5052">
        <w:rPr>
          <w:b/>
          <w:bCs/>
          <w:sz w:val="32"/>
          <w:szCs w:val="32"/>
        </w:rPr>
        <w:t>REQUIREMENTS FOR THE MASTER’S DEGREE</w:t>
      </w:r>
    </w:p>
    <w:p w:rsidR="00BA0C1D" w:rsidRPr="00917E21" w:rsidRDefault="00BA0C1D">
      <w:pPr>
        <w:jc w:val="center"/>
      </w:pPr>
    </w:p>
    <w:p w:rsidR="00BA0C1D" w:rsidRPr="00917E21" w:rsidRDefault="00BA0C1D">
      <w:pPr>
        <w:jc w:val="center"/>
      </w:pPr>
    </w:p>
    <w:p w:rsidR="00BA0C1D" w:rsidRPr="00917E21" w:rsidRDefault="00BA0C1D">
      <w:r w:rsidRPr="00917E21">
        <w:t>1.  PREREQUISITES</w:t>
      </w:r>
    </w:p>
    <w:p w:rsidR="00BA0C1D" w:rsidRPr="00917E21" w:rsidRDefault="00BA0C1D"/>
    <w:p w:rsidR="00BA0C1D" w:rsidRPr="00917E21" w:rsidRDefault="00BA0C1D">
      <w:r w:rsidRPr="00917E21">
        <w:t>Applicants must have an undergraduate degree in history or the equivalent.  An applicant who majored in a field other than history may be admitted with the requirement that certain history prerequisites be taken be</w:t>
      </w:r>
      <w:r>
        <w:t>fore pursuing the degree course</w:t>
      </w:r>
      <w:r w:rsidRPr="00917E21">
        <w:t>work.</w:t>
      </w:r>
    </w:p>
    <w:p w:rsidR="00BA0C1D" w:rsidRPr="00917E21" w:rsidRDefault="00BA0C1D"/>
    <w:p w:rsidR="00BA0C1D" w:rsidRPr="00917E21" w:rsidRDefault="00BA0C1D">
      <w:r w:rsidRPr="00917E21">
        <w:t>2.  FIELDS</w:t>
      </w:r>
    </w:p>
    <w:p w:rsidR="00BA0C1D" w:rsidRPr="00917E21" w:rsidRDefault="00BA0C1D"/>
    <w:p w:rsidR="00BA0C1D" w:rsidRPr="00917E21" w:rsidRDefault="00BA0C1D">
      <w:r w:rsidRPr="00917E21">
        <w:t xml:space="preserve">Fields of study include Late Antiquity and </w:t>
      </w:r>
      <w:smartTag w:uri="urn:schemas-microsoft-com:office:smarttags" w:element="place">
        <w:smartTag w:uri="urn:schemas-microsoft-com:office:smarttags" w:element="City">
          <w:r w:rsidRPr="00917E21">
            <w:t>Byzantium</w:t>
          </w:r>
        </w:smartTag>
      </w:smartTag>
      <w:r w:rsidRPr="00917E21">
        <w:t>, Medieval Europe, Early Mo</w:t>
      </w:r>
      <w:r>
        <w:t xml:space="preserve">dern Europe, Modern Europe, </w:t>
      </w:r>
      <w:smartTag w:uri="urn:schemas-microsoft-com:office:smarttags" w:element="place">
        <w:smartTag w:uri="urn:schemas-microsoft-com:office:smarttags" w:element="country-region">
          <w:r>
            <w:t>United States</w:t>
          </w:r>
        </w:smartTag>
      </w:smartTag>
      <w:r>
        <w:t>, and World History</w:t>
      </w:r>
      <w:r w:rsidRPr="00917E21">
        <w:t>.  Only one field is required for the M</w:t>
      </w:r>
      <w:r>
        <w:t>.</w:t>
      </w:r>
      <w:r w:rsidRPr="00917E21">
        <w:t>A</w:t>
      </w:r>
      <w:r>
        <w:t>.</w:t>
      </w:r>
      <w:r w:rsidRPr="00917E21">
        <w:t xml:space="preserve"> degree.  Students may informally construct a secondary or minor field in consultation with their advisor if they so desire.</w:t>
      </w:r>
    </w:p>
    <w:p w:rsidR="00BA0C1D" w:rsidRPr="00917E21" w:rsidRDefault="00BA0C1D"/>
    <w:p w:rsidR="00BA0C1D" w:rsidRPr="00917E21" w:rsidRDefault="00BA0C1D">
      <w:r w:rsidRPr="00917E21">
        <w:t>3. TRACKS</w:t>
      </w:r>
    </w:p>
    <w:p w:rsidR="00BA0C1D" w:rsidRPr="00917E21" w:rsidRDefault="00BA0C1D"/>
    <w:p w:rsidR="00BA0C1D" w:rsidRPr="00917E21" w:rsidRDefault="00BA0C1D">
      <w:r w:rsidRPr="00917E21">
        <w:t>The M.A. program has two tracks, a combined M.A./Ph.D. t</w:t>
      </w:r>
      <w:r>
        <w:t xml:space="preserve">rack and a terminal M.A. track.  </w:t>
      </w:r>
      <w:r w:rsidRPr="00917E21">
        <w:t>Requirements vary slightly for students in each track</w:t>
      </w:r>
      <w:r>
        <w:t>,</w:t>
      </w:r>
      <w:r w:rsidRPr="00917E21">
        <w:t xml:space="preserve"> and these distinctions are noted in the relevant sections below.</w:t>
      </w:r>
    </w:p>
    <w:p w:rsidR="00BA0C1D" w:rsidRPr="00917E21" w:rsidRDefault="00BA0C1D"/>
    <w:p w:rsidR="00BA0C1D" w:rsidRPr="00917E21" w:rsidRDefault="00BA0C1D">
      <w:r w:rsidRPr="00917E21">
        <w:t>4.  FACULTY ADVISOR</w:t>
      </w:r>
    </w:p>
    <w:p w:rsidR="00BA0C1D" w:rsidRPr="00917E21" w:rsidRDefault="00BA0C1D"/>
    <w:p w:rsidR="00BA0C1D" w:rsidRPr="00917E21" w:rsidRDefault="00BA0C1D">
      <w:r w:rsidRPr="00917E21">
        <w:t xml:space="preserve">Students must choose an advisor from among </w:t>
      </w:r>
      <w:r>
        <w:t>the H</w:t>
      </w:r>
      <w:r w:rsidRPr="00917E21">
        <w:t xml:space="preserve">istory graduate faculty in their primary field by the beginning of the second semester in the program and submit the appropriate form signed by the advisor and the student to the </w:t>
      </w:r>
      <w:r>
        <w:t>D</w:t>
      </w:r>
      <w:r w:rsidRPr="00917E21">
        <w:t xml:space="preserve">irector of </w:t>
      </w:r>
      <w:r>
        <w:t>G</w:t>
      </w:r>
      <w:r w:rsidRPr="00917E21">
        <w:t xml:space="preserve">raduate </w:t>
      </w:r>
      <w:r>
        <w:t>S</w:t>
      </w:r>
      <w:r w:rsidRPr="00917E21">
        <w:t>tudies.  The faculty advisor will help the student in selecting courses and prep</w:t>
      </w:r>
      <w:r>
        <w:t>aring for exams.  Each semester</w:t>
      </w:r>
      <w:r w:rsidRPr="00917E21">
        <w:t xml:space="preserve"> the student should meet with that advisor, </w:t>
      </w:r>
      <w:r>
        <w:t xml:space="preserve">and </w:t>
      </w:r>
      <w:r w:rsidRPr="00917E21">
        <w:t>then contact the graduate director to complete the registration process.</w:t>
      </w:r>
    </w:p>
    <w:p w:rsidR="00BA0C1D" w:rsidRPr="00917E21" w:rsidRDefault="00BA0C1D"/>
    <w:p w:rsidR="00BA0C1D" w:rsidRPr="00917E21" w:rsidRDefault="00BA0C1D">
      <w:r w:rsidRPr="00917E21">
        <w:t>5.  COURSE REQUIREMENTS</w:t>
      </w:r>
    </w:p>
    <w:p w:rsidR="00BA0C1D" w:rsidRPr="00917E21" w:rsidRDefault="00BA0C1D"/>
    <w:p w:rsidR="00BA0C1D" w:rsidRPr="00917E21" w:rsidRDefault="00BA0C1D">
      <w:r w:rsidRPr="00917E21">
        <w:t>The M</w:t>
      </w:r>
      <w:r>
        <w:t>.</w:t>
      </w:r>
      <w:r w:rsidRPr="00917E21">
        <w:t>A</w:t>
      </w:r>
      <w:r>
        <w:t>.</w:t>
      </w:r>
      <w:r w:rsidRPr="00917E21">
        <w:t xml:space="preserve"> requires the compl</w:t>
      </w:r>
      <w:r>
        <w:t>etion of thirty hours of course</w:t>
      </w:r>
      <w:r w:rsidRPr="00917E21">
        <w:t>work (students on the M</w:t>
      </w:r>
      <w:r>
        <w:t>.</w:t>
      </w:r>
      <w:r w:rsidRPr="00917E21">
        <w:t>A</w:t>
      </w:r>
      <w:r>
        <w:t>.</w:t>
      </w:r>
      <w:r w:rsidRPr="00917E21">
        <w:t xml:space="preserve">/Ph.D. track need only twenty-seven hours).  Required courses include </w:t>
      </w:r>
      <w:smartTag w:uri="urn:schemas-microsoft-com:office:smarttags" w:element="stockticker">
        <w:r w:rsidRPr="00917E21">
          <w:t>HIST</w:t>
        </w:r>
      </w:smartTag>
      <w:r w:rsidRPr="00917E21">
        <w:t xml:space="preserve"> 500</w:t>
      </w:r>
      <w:r>
        <w:t>0 (</w:t>
      </w:r>
      <w:r w:rsidRPr="00917E21">
        <w:t>Theory and Practice of History: An Introduction</w:t>
      </w:r>
      <w:r>
        <w:t>)</w:t>
      </w:r>
      <w:r w:rsidRPr="00917E21">
        <w:t xml:space="preserve"> and a minimum of twelve hours in the primary field, which must include a “Studies” course (</w:t>
      </w:r>
      <w:smartTag w:uri="urn:schemas-microsoft-com:office:smarttags" w:element="stockticker">
        <w:r w:rsidRPr="00917E21">
          <w:t>HIST</w:t>
        </w:r>
      </w:smartTag>
      <w:r w:rsidRPr="00917E21">
        <w:t xml:space="preserve"> 520</w:t>
      </w:r>
      <w:r>
        <w:t>0</w:t>
      </w:r>
      <w:r w:rsidRPr="00917E21">
        <w:t>/</w:t>
      </w:r>
      <w:r>
        <w:t xml:space="preserve"> 5</w:t>
      </w:r>
      <w:r w:rsidRPr="00917E21">
        <w:t>30</w:t>
      </w:r>
      <w:r>
        <w:t>0</w:t>
      </w:r>
      <w:r w:rsidRPr="00917E21">
        <w:t>/</w:t>
      </w:r>
      <w:r>
        <w:t xml:space="preserve"> 5</w:t>
      </w:r>
      <w:r w:rsidRPr="00917E21">
        <w:t>40</w:t>
      </w:r>
      <w:r>
        <w:t>0</w:t>
      </w:r>
      <w:r w:rsidRPr="00917E21">
        <w:t>/</w:t>
      </w:r>
      <w:r>
        <w:t xml:space="preserve"> 5</w:t>
      </w:r>
      <w:r w:rsidRPr="00917E21">
        <w:t>50</w:t>
      </w:r>
      <w:r>
        <w:t>0</w:t>
      </w:r>
      <w:r w:rsidRPr="00917E21">
        <w:t>/</w:t>
      </w:r>
      <w:r>
        <w:t xml:space="preserve"> 5</w:t>
      </w:r>
      <w:r w:rsidRPr="00917E21">
        <w:t>60</w:t>
      </w:r>
      <w:r>
        <w:t>0/ 5700</w:t>
      </w:r>
      <w:r w:rsidRPr="00917E21">
        <w:t xml:space="preserve">) </w:t>
      </w:r>
      <w:r>
        <w:t>and at least one seminar (</w:t>
      </w:r>
      <w:smartTag w:uri="urn:schemas-microsoft-com:office:smarttags" w:element="stockticker">
        <w:r>
          <w:t>HIST</w:t>
        </w:r>
      </w:smartTag>
      <w:r>
        <w:t xml:space="preserve"> </w:t>
      </w:r>
      <w:r w:rsidRPr="00917E21">
        <w:t>680</w:t>
      </w:r>
      <w:r>
        <w:t>0</w:t>
      </w:r>
      <w:r w:rsidRPr="00917E21">
        <w:t>/</w:t>
      </w:r>
      <w:r>
        <w:t xml:space="preserve"> 68</w:t>
      </w:r>
      <w:r w:rsidRPr="00917E21">
        <w:t>1</w:t>
      </w:r>
      <w:r>
        <w:t>0</w:t>
      </w:r>
      <w:r w:rsidRPr="00917E21">
        <w:t>/</w:t>
      </w:r>
      <w:r>
        <w:t xml:space="preserve"> 68</w:t>
      </w:r>
      <w:r w:rsidRPr="00917E21">
        <w:t>2</w:t>
      </w:r>
      <w:r>
        <w:t>0</w:t>
      </w:r>
      <w:r w:rsidRPr="00917E21">
        <w:t>/</w:t>
      </w:r>
      <w:r>
        <w:t xml:space="preserve"> 68</w:t>
      </w:r>
      <w:r w:rsidRPr="00917E21">
        <w:t>3</w:t>
      </w:r>
      <w:r>
        <w:t>0</w:t>
      </w:r>
      <w:r w:rsidRPr="00917E21">
        <w:t>/</w:t>
      </w:r>
      <w:r>
        <w:t xml:space="preserve"> 68</w:t>
      </w:r>
      <w:r w:rsidRPr="00917E21">
        <w:t>4</w:t>
      </w:r>
      <w:r>
        <w:t>0</w:t>
      </w:r>
      <w:r w:rsidRPr="00917E21">
        <w:t xml:space="preserve">) in that field.  Six hours of thesis research may replace six </w:t>
      </w:r>
      <w:r>
        <w:t>hours of coursework; s</w:t>
      </w:r>
      <w:r w:rsidRPr="00917E21">
        <w:t>tudents must either write a thesis or write two expanded seminar papers which amount to the same length as a thesis (</w:t>
      </w:r>
      <w:r>
        <w:t>no fewer</w:t>
      </w:r>
      <w:r w:rsidRPr="00917E21">
        <w:t xml:space="preserve"> than 25</w:t>
      </w:r>
      <w:r>
        <w:t xml:space="preserve">,000 words, </w:t>
      </w:r>
      <w:r w:rsidRPr="00917E21">
        <w:t>excluding front matter, bibliography, and any appendices).</w:t>
      </w:r>
    </w:p>
    <w:p w:rsidR="00BA0C1D" w:rsidRPr="00917E21" w:rsidRDefault="00BA0C1D"/>
    <w:p w:rsidR="00BA0C1D" w:rsidRPr="00917E21" w:rsidRDefault="00BA0C1D">
      <w:r w:rsidRPr="00917E21">
        <w:t xml:space="preserve">The department has a checklist available for students so that they can keep track of their courses and other requirements.  Required courses must be taken at </w:t>
      </w:r>
      <w:smartTag w:uri="urn:schemas-microsoft-com:office:smarttags" w:element="place">
        <w:smartTag w:uri="urn:schemas-microsoft-com:office:smarttags" w:element="PlaceName">
          <w:r w:rsidRPr="00917E21">
            <w:t>Saint Louis</w:t>
          </w:r>
        </w:smartTag>
        <w:r w:rsidRPr="00917E21">
          <w:t xml:space="preserve"> </w:t>
        </w:r>
        <w:smartTag w:uri="urn:schemas-microsoft-com:office:smarttags" w:element="PlaceType">
          <w:r w:rsidRPr="00917E21">
            <w:t>University</w:t>
          </w:r>
        </w:smartTag>
      </w:smartTag>
      <w:r>
        <w:t>; t</w:t>
      </w:r>
      <w:r w:rsidRPr="00917E21">
        <w:t>ransfer courses cannot be substituted.</w:t>
      </w:r>
    </w:p>
    <w:p w:rsidR="00BA0C1D" w:rsidRPr="00917E21" w:rsidRDefault="00BA0C1D"/>
    <w:p w:rsidR="00BA0C1D" w:rsidRPr="00917E21" w:rsidRDefault="00BA0C1D">
      <w:r>
        <w:t>Up to six hours of course</w:t>
      </w:r>
      <w:r w:rsidRPr="00917E21">
        <w:t>work may be taken in fields outside History.</w:t>
      </w:r>
    </w:p>
    <w:p w:rsidR="00BA0C1D" w:rsidRPr="00917E21" w:rsidRDefault="00BA0C1D"/>
    <w:p w:rsidR="00BA0C1D" w:rsidRPr="00917E21" w:rsidRDefault="00BA0C1D">
      <w:r>
        <w:t>At least 24 hours of course</w:t>
      </w:r>
      <w:r w:rsidRPr="00917E21">
        <w:t xml:space="preserve">work must be taken at </w:t>
      </w:r>
      <w:smartTag w:uri="urn:schemas-microsoft-com:office:smarttags" w:element="place">
        <w:smartTag w:uri="urn:schemas-microsoft-com:office:smarttags" w:element="PlaceName">
          <w:r w:rsidRPr="00917E21">
            <w:t>Saint Louis</w:t>
          </w:r>
        </w:smartTag>
        <w:r w:rsidRPr="00917E21">
          <w:t xml:space="preserve"> </w:t>
        </w:r>
        <w:smartTag w:uri="urn:schemas-microsoft-com:office:smarttags" w:element="PlaceType">
          <w:r w:rsidRPr="00917E21">
            <w:t>University</w:t>
          </w:r>
        </w:smartTag>
      </w:smartTag>
      <w:r w:rsidRPr="00917E21">
        <w:t xml:space="preserve">.  A maximum of six hours may be taken through the inter-university exchange program with other local universities (such as </w:t>
      </w:r>
      <w:smartTag w:uri="urn:schemas-microsoft-com:office:smarttags" w:element="place">
        <w:smartTag w:uri="urn:schemas-microsoft-com:office:smarttags" w:element="PlaceName">
          <w:r w:rsidRPr="00917E21">
            <w:t>Washington</w:t>
          </w:r>
        </w:smartTag>
        <w:r w:rsidRPr="00917E21">
          <w:t xml:space="preserve"> </w:t>
        </w:r>
        <w:smartTag w:uri="urn:schemas-microsoft-com:office:smarttags" w:element="PlaceType">
          <w:r w:rsidRPr="00917E21">
            <w:t>University</w:t>
          </w:r>
        </w:smartTag>
      </w:smartTag>
      <w:r w:rsidRPr="00917E21">
        <w:t xml:space="preserve"> and the </w:t>
      </w:r>
      <w:smartTag w:uri="urn:schemas-microsoft-com:office:smarttags" w:element="place">
        <w:smartTag w:uri="urn:schemas-microsoft-com:office:smarttags" w:element="PlaceType">
          <w:r w:rsidRPr="00917E21">
            <w:t>University</w:t>
          </w:r>
        </w:smartTag>
        <w:r w:rsidRPr="00917E21">
          <w:t xml:space="preserve"> of </w:t>
        </w:r>
        <w:smartTag w:uri="urn:schemas-microsoft-com:office:smarttags" w:element="PlaceName">
          <w:r w:rsidRPr="00917E21">
            <w:t>Missouri-St. Louis</w:t>
          </w:r>
        </w:smartTag>
      </w:smartTag>
      <w:r w:rsidRPr="00917E21">
        <w:t xml:space="preserve">).  (To take courses through inter-university exchange, contact the graduate director.) </w:t>
      </w:r>
    </w:p>
    <w:p w:rsidR="00BA0C1D" w:rsidRPr="00917E21" w:rsidRDefault="00BA0C1D"/>
    <w:p w:rsidR="00BA0C1D" w:rsidRPr="00917E21" w:rsidRDefault="00BA0C1D">
      <w:r w:rsidRPr="00917E21">
        <w:t>N</w:t>
      </w:r>
      <w:r>
        <w:t>o more than six hours of course</w:t>
      </w:r>
      <w:r w:rsidRPr="00917E21">
        <w:t>work may be transferred from other programs.  (To transfer credits, the student should contact the graduate direct</w:t>
      </w:r>
      <w:r>
        <w:t>or to complete the proper paper</w:t>
      </w:r>
      <w:r w:rsidRPr="00917E21">
        <w:t xml:space="preserve">work.  This cannot be done until the student has completed at least nine hours of </w:t>
      </w:r>
      <w:r>
        <w:t>course</w:t>
      </w:r>
      <w:r w:rsidRPr="00917E21">
        <w:t xml:space="preserve">work at </w:t>
      </w:r>
      <w:smartTag w:uri="urn:schemas-microsoft-com:office:smarttags" w:element="place">
        <w:smartTag w:uri="urn:schemas-microsoft-com:office:smarttags" w:element="PlaceName">
          <w:r w:rsidRPr="00917E21">
            <w:t>Saint Louis</w:t>
          </w:r>
        </w:smartTag>
        <w:r w:rsidRPr="00917E21">
          <w:t xml:space="preserve"> </w:t>
        </w:r>
        <w:smartTag w:uri="urn:schemas-microsoft-com:office:smarttags" w:element="PlaceType">
          <w:r w:rsidRPr="00917E21">
            <w:t>University</w:t>
          </w:r>
        </w:smartTag>
      </w:smartTag>
      <w:r w:rsidRPr="00917E21">
        <w:t>.)</w:t>
      </w:r>
    </w:p>
    <w:p w:rsidR="00BA0C1D" w:rsidRPr="00917E21" w:rsidRDefault="00BA0C1D"/>
    <w:p w:rsidR="00BA0C1D" w:rsidRPr="00917E21" w:rsidRDefault="00BA0C1D">
      <w:r w:rsidRPr="00917E21">
        <w:t xml:space="preserve">Students may take a maximum of six hours in independent </w:t>
      </w:r>
      <w:r>
        <w:t xml:space="preserve">study </w:t>
      </w:r>
      <w:r w:rsidRPr="00917E21">
        <w:t>courses with individual faculty</w:t>
      </w:r>
      <w:r>
        <w:t>, such as</w:t>
      </w:r>
      <w:r w:rsidRPr="00917E21">
        <w:t xml:space="preserve"> Research Topics (</w:t>
      </w:r>
      <w:smartTag w:uri="urn:schemas-microsoft-com:office:smarttags" w:element="stockticker">
        <w:r w:rsidRPr="00917E21">
          <w:t>HIST</w:t>
        </w:r>
      </w:smartTag>
      <w:r w:rsidRPr="00917E21">
        <w:t xml:space="preserve"> 597</w:t>
      </w:r>
      <w:r>
        <w:t>0) and Graduate Reading Course</w:t>
      </w:r>
      <w:r w:rsidRPr="00917E21">
        <w:t xml:space="preserve"> (</w:t>
      </w:r>
      <w:smartTag w:uri="urn:schemas-microsoft-com:office:smarttags" w:element="stockticker">
        <w:r w:rsidRPr="00917E21">
          <w:t>HIST</w:t>
        </w:r>
      </w:smartTag>
      <w:r w:rsidRPr="00917E21">
        <w:t xml:space="preserve"> 598</w:t>
      </w:r>
      <w:r>
        <w:t>0).</w:t>
      </w:r>
    </w:p>
    <w:p w:rsidR="00BA0C1D" w:rsidRPr="00917E21" w:rsidRDefault="00BA0C1D"/>
    <w:p w:rsidR="00BA0C1D" w:rsidRPr="00917E21" w:rsidRDefault="00BA0C1D">
      <w:r w:rsidRPr="00917E21">
        <w:t>6.  LANGUAGE REQUIREMENT</w:t>
      </w:r>
    </w:p>
    <w:p w:rsidR="00BA0C1D" w:rsidRPr="00917E21" w:rsidRDefault="00BA0C1D"/>
    <w:p w:rsidR="00BA0C1D" w:rsidRPr="00917E21" w:rsidRDefault="00BA0C1D">
      <w:r w:rsidRPr="00917E21">
        <w:t>Competency in one foreign language is required.  The language requirement must be satisfied by the beginni</w:t>
      </w:r>
      <w:r>
        <w:t>ng of the second year of course</w:t>
      </w:r>
      <w:r w:rsidRPr="00917E21">
        <w:t xml:space="preserve">work.  Under unusual circumstances, the </w:t>
      </w:r>
      <w:r>
        <w:t>D</w:t>
      </w:r>
      <w:r w:rsidRPr="00917E21">
        <w:t xml:space="preserve">irector of </w:t>
      </w:r>
      <w:r>
        <w:t>G</w:t>
      </w:r>
      <w:r w:rsidRPr="00917E21">
        <w:t xml:space="preserve">raduate </w:t>
      </w:r>
      <w:r>
        <w:t>S</w:t>
      </w:r>
      <w:r w:rsidRPr="00917E21">
        <w:t>tudies may extend the deadline in individual cases.  The language requirement must be satisfied before proceeding to the M</w:t>
      </w:r>
      <w:r>
        <w:t>.</w:t>
      </w:r>
      <w:r w:rsidRPr="00917E21">
        <w:t>A</w:t>
      </w:r>
      <w:r>
        <w:t>.</w:t>
      </w:r>
      <w:r w:rsidRPr="00917E21">
        <w:t xml:space="preserve"> exams.</w:t>
      </w:r>
    </w:p>
    <w:p w:rsidR="00BA0C1D" w:rsidRPr="00917E21" w:rsidRDefault="00BA0C1D"/>
    <w:p w:rsidR="00BA0C1D" w:rsidRPr="00917E21" w:rsidRDefault="00BA0C1D">
      <w:r w:rsidRPr="00917E21">
        <w:t>7.  M</w:t>
      </w:r>
      <w:r>
        <w:t>.</w:t>
      </w:r>
      <w:r w:rsidRPr="00917E21">
        <w:t>A</w:t>
      </w:r>
      <w:r>
        <w:t>.</w:t>
      </w:r>
      <w:r w:rsidRPr="00917E21">
        <w:t xml:space="preserve"> EXAMINATION/THESIS</w:t>
      </w:r>
    </w:p>
    <w:p w:rsidR="00BA0C1D" w:rsidRPr="00917E21" w:rsidRDefault="00BA0C1D"/>
    <w:p w:rsidR="00BA0C1D" w:rsidRPr="00917E21" w:rsidRDefault="00BA0C1D" w:rsidP="009B008B">
      <w:r>
        <w:t>At the completion of course</w:t>
      </w:r>
      <w:r w:rsidRPr="00917E21">
        <w:t>work, non-research M</w:t>
      </w:r>
      <w:r>
        <w:t>.</w:t>
      </w:r>
      <w:r w:rsidRPr="00917E21">
        <w:t>A</w:t>
      </w:r>
      <w:r>
        <w:t>.</w:t>
      </w:r>
      <w:r w:rsidRPr="00917E21">
        <w:t xml:space="preserve"> students must pass a two-hour written examination and a one-hour</w:t>
      </w:r>
      <w:r>
        <w:t xml:space="preserve"> </w:t>
      </w:r>
      <w:r w:rsidRPr="00917E21">
        <w:t xml:space="preserve">oral examination on their </w:t>
      </w:r>
      <w:r>
        <w:t>primary</w:t>
      </w:r>
      <w:r w:rsidRPr="00917E21">
        <w:t xml:space="preserve"> field.  The written examination will consist of a choice of essay questions.  </w:t>
      </w:r>
      <w:r>
        <w:t>I</w:t>
      </w:r>
      <w:r w:rsidRPr="00917E21">
        <w:t xml:space="preserve">n these examinations </w:t>
      </w:r>
      <w:r>
        <w:t>t</w:t>
      </w:r>
      <w:r w:rsidRPr="00917E21">
        <w:t>he student must demonstrate a proficiency in the selected historical field, as well as a firm grasp of its secondary literature and historiogra</w:t>
      </w:r>
      <w:r>
        <w:t xml:space="preserve">phy.  Students should consult all members of their committee, who may provide additional reading </w:t>
      </w:r>
      <w:r w:rsidRPr="005A1794">
        <w:t>in line with the interests of the particular student</w:t>
      </w:r>
      <w:r>
        <w:t>.</w:t>
      </w:r>
      <w:r w:rsidRPr="00917E21">
        <w:t xml:space="preserve">  Students should familiarize themselves with these readings in preparation for the examinations.</w:t>
      </w:r>
    </w:p>
    <w:p w:rsidR="00BA0C1D" w:rsidRDefault="00BA0C1D"/>
    <w:p w:rsidR="00BA0C1D" w:rsidRPr="00917E21" w:rsidRDefault="00BA0C1D">
      <w:r w:rsidRPr="00917E21">
        <w:t>For research M</w:t>
      </w:r>
      <w:r>
        <w:t>.</w:t>
      </w:r>
      <w:r w:rsidRPr="00917E21">
        <w:t>A</w:t>
      </w:r>
      <w:r>
        <w:t>.</w:t>
      </w:r>
      <w:r w:rsidRPr="00917E21">
        <w:t xml:space="preserve"> students, a thesis (</w:t>
      </w:r>
      <w:smartTag w:uri="urn:schemas-microsoft-com:office:smarttags" w:element="stockticker">
        <w:r>
          <w:t>HIST</w:t>
        </w:r>
      </w:smartTag>
      <w:r>
        <w:t xml:space="preserve"> 5990, </w:t>
      </w:r>
      <w:r w:rsidRPr="00917E21">
        <w:t>which counts for six hours of coursework</w:t>
      </w:r>
      <w:r>
        <w:t>, three hours each semester</w:t>
      </w:r>
      <w:r w:rsidRPr="00917E21">
        <w:t>) will replace the M</w:t>
      </w:r>
      <w:r>
        <w:t>.</w:t>
      </w:r>
      <w:r w:rsidRPr="00917E21">
        <w:t>A</w:t>
      </w:r>
      <w:r>
        <w:t>.</w:t>
      </w:r>
      <w:r w:rsidRPr="00917E21">
        <w:t xml:space="preserve"> written exam.  The one-hour oral exam will be a defense of the thesis.</w:t>
      </w:r>
    </w:p>
    <w:p w:rsidR="00BA0C1D" w:rsidRPr="00917E21" w:rsidRDefault="00BA0C1D"/>
    <w:p w:rsidR="00BA0C1D" w:rsidRPr="00917E21" w:rsidRDefault="00BA0C1D">
      <w:r w:rsidRPr="00917E21">
        <w:t>In both cases, the oral examination board will be composed of three faculty members, chosen in consultation with the student’s advisor.  No more than one member of this examination board may be a person from outside the university.  At least two affirmative votes are necessary to pass the examinations.</w:t>
      </w:r>
    </w:p>
    <w:p w:rsidR="00BA0C1D" w:rsidRPr="00917E21" w:rsidRDefault="00BA0C1D"/>
    <w:p w:rsidR="00BA0C1D" w:rsidRPr="00917E21" w:rsidRDefault="00BA0C1D">
      <w:r w:rsidRPr="00917E21">
        <w:t xml:space="preserve">Students should consult the graduate director as they prepare for the examinations to insure </w:t>
      </w:r>
      <w:r>
        <w:t>that they file the proper paper</w:t>
      </w:r>
      <w:r w:rsidRPr="00917E21">
        <w:t xml:space="preserve">work with the </w:t>
      </w:r>
      <w:r>
        <w:t xml:space="preserve">Office of </w:t>
      </w:r>
      <w:r w:rsidRPr="00917E21">
        <w:t xml:space="preserve">Graduate </w:t>
      </w:r>
      <w:r>
        <w:t>Education</w:t>
      </w:r>
      <w:r w:rsidRPr="00917E21">
        <w:t xml:space="preserve"> and meet all deadlines.</w:t>
      </w:r>
    </w:p>
    <w:p w:rsidR="00BA0C1D" w:rsidRPr="00917E21" w:rsidRDefault="00BA0C1D"/>
    <w:p w:rsidR="00BA0C1D" w:rsidRPr="00917E21" w:rsidRDefault="00BA0C1D">
      <w:r w:rsidRPr="00917E21">
        <w:lastRenderedPageBreak/>
        <w:t>The student will be responsible for seeing that the thesis or extended seminar papers are distributed to the examination committee one month prior to the examination.</w:t>
      </w:r>
    </w:p>
    <w:p w:rsidR="00BA0C1D" w:rsidRPr="00917E21" w:rsidRDefault="00BA0C1D"/>
    <w:p w:rsidR="00BA0C1D" w:rsidRPr="00917E21" w:rsidRDefault="00BA0C1D">
      <w:r w:rsidRPr="00917E21">
        <w:t xml:space="preserve">A student who wishes to write a thesis should consult with </w:t>
      </w:r>
      <w:r>
        <w:t xml:space="preserve">his or </w:t>
      </w:r>
      <w:r w:rsidRPr="00917E21">
        <w:t xml:space="preserve">her advisor prior to the </w:t>
      </w:r>
      <w:r>
        <w:t>end of the first year of course</w:t>
      </w:r>
      <w:r w:rsidRPr="00917E21">
        <w:t xml:space="preserve">work.  The student should prepare a brief prospectus and have it approved by </w:t>
      </w:r>
      <w:r>
        <w:t>the examination</w:t>
      </w:r>
      <w:r w:rsidRPr="00917E21">
        <w:t xml:space="preserve"> committee.  The prospectus should include a preliminary bibliography containing relevant secondary sources and should identify the primary sources the thesis will address.  As a rule of thumb, </w:t>
      </w:r>
      <w:r>
        <w:t>a thesis</w:t>
      </w:r>
      <w:r w:rsidRPr="00917E21">
        <w:t xml:space="preserve"> should be a minimum of 25</w:t>
      </w:r>
      <w:r>
        <w:t>,</w:t>
      </w:r>
      <w:r w:rsidRPr="00917E21">
        <w:t xml:space="preserve">000 words, excluding front matter, bibliography, and any appendices.  Once the student’s </w:t>
      </w:r>
      <w:r>
        <w:t>examination</w:t>
      </w:r>
      <w:r w:rsidRPr="00917E21">
        <w:t xml:space="preserve"> committee has approved, the prospectus should be forwarded to the graduate committee for its approval.</w:t>
      </w:r>
    </w:p>
    <w:p w:rsidR="00BA0C1D" w:rsidRPr="00917E21" w:rsidRDefault="00BA0C1D"/>
    <w:p w:rsidR="00BA0C1D" w:rsidRPr="00917E21" w:rsidRDefault="00BA0C1D">
      <w:r w:rsidRPr="00917E21">
        <w:t>Theses should follow the style dictated by “</w:t>
      </w:r>
      <w:r>
        <w:t>Policies and Procedures for Thesis, Project, and Dissertation Formatting</w:t>
      </w:r>
      <w:r w:rsidRPr="00917E21">
        <w:t xml:space="preserve">” (available from the </w:t>
      </w:r>
      <w:r>
        <w:t>Office of Graduate Education</w:t>
      </w:r>
      <w:r w:rsidRPr="00917E21">
        <w:t xml:space="preserve">) and Kate L. </w:t>
      </w:r>
      <w:proofErr w:type="spellStart"/>
      <w:r w:rsidRPr="00917E21">
        <w:t>Turabian</w:t>
      </w:r>
      <w:proofErr w:type="spellEnd"/>
      <w:r w:rsidRPr="00917E21">
        <w:t xml:space="preserve">, </w:t>
      </w:r>
      <w:r w:rsidRPr="00917E21">
        <w:rPr>
          <w:i/>
          <w:iCs/>
        </w:rPr>
        <w:t>A Manual for Writers of Term Papers, Theses, and Dissertations</w:t>
      </w:r>
      <w:r w:rsidRPr="00917E21">
        <w:t>.</w:t>
      </w:r>
    </w:p>
    <w:p w:rsidR="00BA0C1D" w:rsidRPr="00917E21" w:rsidRDefault="00BA0C1D"/>
    <w:p w:rsidR="00BA0C1D" w:rsidRPr="00917E21" w:rsidRDefault="00BA0C1D">
      <w:r w:rsidRPr="00917E21">
        <w:t>8.  CONTINUING TO Ph.D.</w:t>
      </w:r>
    </w:p>
    <w:p w:rsidR="00BA0C1D" w:rsidRPr="00917E21" w:rsidRDefault="00BA0C1D"/>
    <w:p w:rsidR="00BA0C1D" w:rsidRPr="00917E21" w:rsidRDefault="00BA0C1D">
      <w:r w:rsidRPr="00917E21">
        <w:t>An M</w:t>
      </w:r>
      <w:r>
        <w:t>.</w:t>
      </w:r>
      <w:r w:rsidRPr="00917E21">
        <w:t>A</w:t>
      </w:r>
      <w:r>
        <w:t>.</w:t>
      </w:r>
      <w:r w:rsidRPr="00917E21">
        <w:t xml:space="preserve"> student may switch from the terminal M</w:t>
      </w:r>
      <w:r>
        <w:t>.</w:t>
      </w:r>
      <w:r w:rsidRPr="00917E21">
        <w:t>A</w:t>
      </w:r>
      <w:r>
        <w:t>.</w:t>
      </w:r>
      <w:r w:rsidRPr="00917E21">
        <w:t xml:space="preserve"> to the M</w:t>
      </w:r>
      <w:r>
        <w:t>.</w:t>
      </w:r>
      <w:r w:rsidRPr="00917E21">
        <w:t>A</w:t>
      </w:r>
      <w:r>
        <w:t>.</w:t>
      </w:r>
      <w:r w:rsidRPr="00917E21">
        <w:t>/P</w:t>
      </w:r>
      <w:r>
        <w:t>h.</w:t>
      </w:r>
      <w:r w:rsidRPr="00917E21">
        <w:t>D</w:t>
      </w:r>
      <w:r>
        <w:t>.</w:t>
      </w:r>
      <w:r w:rsidRPr="00917E21">
        <w:t xml:space="preserve"> tr</w:t>
      </w:r>
      <w:r>
        <w:t xml:space="preserve">ack.  At the end of the student’s </w:t>
      </w:r>
      <w:r w:rsidRPr="00917E21">
        <w:t xml:space="preserve">third semester, the student must obtain a petition to continue to the Ph.D. from the </w:t>
      </w:r>
      <w:r>
        <w:t xml:space="preserve">Office of </w:t>
      </w:r>
      <w:r w:rsidRPr="00917E21">
        <w:t xml:space="preserve">Graduate </w:t>
      </w:r>
      <w:r>
        <w:t>Education</w:t>
      </w:r>
      <w:r w:rsidRPr="00917E21">
        <w:t>.  It will then be forwarded to the department</w:t>
      </w:r>
      <w:r>
        <w:t>’s</w:t>
      </w:r>
      <w:r w:rsidRPr="00917E21">
        <w:t xml:space="preserve"> graduate committee for evaluation. </w:t>
      </w:r>
      <w:r>
        <w:t xml:space="preserve"> </w:t>
      </w:r>
      <w:r w:rsidRPr="00917E21">
        <w:t>Each semester, faculty complete evaluation forms</w:t>
      </w:r>
      <w:r>
        <w:t xml:space="preserve"> for students in their classes.  </w:t>
      </w:r>
      <w:r w:rsidRPr="00917E21">
        <w:t>The graduate committee considers these evaluations in determining whether to allow a student to continue in the program.</w:t>
      </w:r>
    </w:p>
    <w:p w:rsidR="00BA0C1D" w:rsidRPr="00917E21" w:rsidRDefault="00BA0C1D"/>
    <w:p w:rsidR="00BA0C1D" w:rsidRDefault="00BA0C1D" w:rsidP="00AB5D21">
      <w:pPr>
        <w:jc w:val="center"/>
      </w:pPr>
      <w:r w:rsidRPr="00917E21">
        <w:br w:type="page"/>
      </w:r>
    </w:p>
    <w:p w:rsidR="00BA0C1D" w:rsidRDefault="00BA0C1D" w:rsidP="00AB5D21">
      <w:pPr>
        <w:jc w:val="center"/>
      </w:pPr>
    </w:p>
    <w:p w:rsidR="00BA0C1D" w:rsidRPr="006B5052" w:rsidRDefault="00BA0C1D" w:rsidP="00AB5D21">
      <w:pPr>
        <w:jc w:val="center"/>
        <w:rPr>
          <w:sz w:val="32"/>
          <w:szCs w:val="32"/>
        </w:rPr>
      </w:pPr>
      <w:r w:rsidRPr="006B5052">
        <w:rPr>
          <w:b/>
          <w:bCs/>
          <w:sz w:val="32"/>
          <w:szCs w:val="32"/>
        </w:rPr>
        <w:t>REQUIREMENTS FOR THE M.A./Ph.D. TRACK</w:t>
      </w:r>
    </w:p>
    <w:p w:rsidR="00BA0C1D" w:rsidRPr="00917E21" w:rsidRDefault="00BA0C1D"/>
    <w:p w:rsidR="00BA0C1D" w:rsidRPr="00917E21" w:rsidRDefault="00BA0C1D"/>
    <w:p w:rsidR="00BA0C1D" w:rsidRPr="00917E21" w:rsidRDefault="00BA0C1D">
      <w:r w:rsidRPr="00917E21">
        <w:t>1.  PREREQUISITES</w:t>
      </w:r>
    </w:p>
    <w:p w:rsidR="00BA0C1D" w:rsidRPr="00917E21" w:rsidRDefault="00BA0C1D"/>
    <w:p w:rsidR="00BA0C1D" w:rsidRPr="00917E21" w:rsidRDefault="00BA0C1D">
      <w:r w:rsidRPr="00917E21">
        <w:t xml:space="preserve">Applicants must have completed an undergraduate degree in history or a closely related field.  If a student’s degree is in a field other than history, the graduate committee may require that additional courses be taken as a prerequisite for pursuing the </w:t>
      </w:r>
      <w:r>
        <w:t>M.A./Ph.D</w:t>
      </w:r>
      <w:r w:rsidRPr="00917E21">
        <w:t>.</w:t>
      </w:r>
    </w:p>
    <w:p w:rsidR="00BA0C1D" w:rsidRPr="00917E21" w:rsidRDefault="00BA0C1D"/>
    <w:p w:rsidR="00BA0C1D" w:rsidRPr="00917E21" w:rsidRDefault="00BA0C1D">
      <w:r w:rsidRPr="00917E21">
        <w:t>2.  FIELDS</w:t>
      </w:r>
    </w:p>
    <w:p w:rsidR="00BA0C1D" w:rsidRPr="00917E21" w:rsidRDefault="00BA0C1D"/>
    <w:p w:rsidR="00BA0C1D" w:rsidRPr="00917E21" w:rsidRDefault="00BA0C1D">
      <w:r w:rsidRPr="00917E21">
        <w:t>M</w:t>
      </w:r>
      <w:r>
        <w:t>.</w:t>
      </w:r>
      <w:r w:rsidRPr="00917E21">
        <w:t>A</w:t>
      </w:r>
      <w:r>
        <w:t>.</w:t>
      </w:r>
      <w:r w:rsidRPr="00917E21">
        <w:t>/Ph.D. students must choose both a primary and a secondary field.</w:t>
      </w:r>
    </w:p>
    <w:p w:rsidR="00BA0C1D" w:rsidRPr="00917E21" w:rsidRDefault="00BA0C1D"/>
    <w:p w:rsidR="00BA0C1D" w:rsidRPr="00917E21" w:rsidRDefault="00BA0C1D">
      <w:r w:rsidRPr="00917E21">
        <w:t xml:space="preserve">The primary field must be one of the following: </w:t>
      </w:r>
      <w:r>
        <w:t xml:space="preserve"> </w:t>
      </w:r>
      <w:r w:rsidRPr="00917E21">
        <w:t>Medieval Europ</w:t>
      </w:r>
      <w:r>
        <w:t>e, Early Modern Europe, or United States.</w:t>
      </w:r>
    </w:p>
    <w:p w:rsidR="00BA0C1D" w:rsidRPr="00917E21" w:rsidRDefault="00BA0C1D"/>
    <w:p w:rsidR="00BA0C1D" w:rsidRPr="00917E21" w:rsidRDefault="00BA0C1D">
      <w:r w:rsidRPr="00917E21">
        <w:t xml:space="preserve">The secondary field may be any of the above, as well as Late Antiquity and Byzantium, Modern Europe, </w:t>
      </w:r>
      <w:r>
        <w:t xml:space="preserve">World History, </w:t>
      </w:r>
      <w:r w:rsidRPr="00917E21">
        <w:t>or a constructed field tailored to an individual student’s course of study.  Constructed fields will normally encompa</w:t>
      </w:r>
      <w:r>
        <w:t>ss different chronological time</w:t>
      </w:r>
      <w:r w:rsidRPr="00917E21">
        <w:t xml:space="preserve">frames or geographical areas from the primary field. </w:t>
      </w:r>
      <w:r>
        <w:t xml:space="preserve"> The department’s</w:t>
      </w:r>
      <w:r w:rsidRPr="00917E21">
        <w:t xml:space="preserve"> graduate committee must approve any constructed field.  To obtain this approval, the student must present a formal proposal that includes appropriate courses, a reading list, and letters from faculty members (either inside or outside the department) qualified to serve on an exam</w:t>
      </w:r>
      <w:r>
        <w:t>ination</w:t>
      </w:r>
      <w:r w:rsidRPr="00917E21">
        <w:t xml:space="preserve"> board for the constructed field. </w:t>
      </w:r>
      <w:r>
        <w:t xml:space="preserve"> </w:t>
      </w:r>
      <w:r w:rsidRPr="00917E21">
        <w:t>The student’s advisor must also submit a letter of support.  Students should declare their second</w:t>
      </w:r>
      <w:r>
        <w:t>ary</w:t>
      </w:r>
      <w:r w:rsidRPr="00917E21">
        <w:t xml:space="preserve"> field—including securing approval for any constructed field—no later than the beginning of their second year in the program.</w:t>
      </w:r>
    </w:p>
    <w:p w:rsidR="00BA0C1D" w:rsidRPr="00917E21" w:rsidRDefault="00BA0C1D"/>
    <w:p w:rsidR="00BA0C1D" w:rsidRPr="00917E21" w:rsidRDefault="00BA0C1D">
      <w:r w:rsidRPr="00917E21">
        <w:t>3.  FACULTY ADVISORS</w:t>
      </w:r>
    </w:p>
    <w:p w:rsidR="00BA0C1D" w:rsidRPr="00917E21" w:rsidRDefault="00BA0C1D"/>
    <w:p w:rsidR="00BA0C1D" w:rsidRPr="00917E21" w:rsidRDefault="00BA0C1D">
      <w:r w:rsidRPr="00917E21">
        <w:t xml:space="preserve">Students must choose an advisor from among </w:t>
      </w:r>
      <w:r>
        <w:t>H</w:t>
      </w:r>
      <w:r w:rsidRPr="00917E21">
        <w:t xml:space="preserve">istory graduate faculty with mentor status in their primary field by the beginning of the second semester in the program and submit the appropriate form signed by the student and </w:t>
      </w:r>
      <w:r>
        <w:t xml:space="preserve">the </w:t>
      </w:r>
      <w:r w:rsidRPr="00917E21">
        <w:t xml:space="preserve">advisor to the </w:t>
      </w:r>
      <w:r>
        <w:t>D</w:t>
      </w:r>
      <w:r w:rsidRPr="00917E21">
        <w:t xml:space="preserve">irector of </w:t>
      </w:r>
      <w:r>
        <w:t>G</w:t>
      </w:r>
      <w:r w:rsidRPr="00917E21">
        <w:t xml:space="preserve">raduate </w:t>
      </w:r>
      <w:r>
        <w:t>S</w:t>
      </w:r>
      <w:r w:rsidRPr="00917E21">
        <w:t>tudies.  Students should consult that adviso</w:t>
      </w:r>
      <w:r>
        <w:t>r regularly to establish a long-</w:t>
      </w:r>
      <w:r w:rsidRPr="00917E21">
        <w:t xml:space="preserve">range plan of study, to prepare for candidacy exams, and to determine an appropriate secondary field.  When the secondary field is chosen, the student should select a secondary field advisor to consult in </w:t>
      </w:r>
      <w:r>
        <w:t>pursuing that field.</w:t>
      </w:r>
    </w:p>
    <w:p w:rsidR="00BA0C1D" w:rsidRPr="00917E21" w:rsidRDefault="00BA0C1D"/>
    <w:p w:rsidR="00BA0C1D" w:rsidRPr="00917E21" w:rsidRDefault="00BA0C1D">
      <w:r w:rsidRPr="00917E21">
        <w:t>4.  COURSE REQUIREMENTS</w:t>
      </w:r>
    </w:p>
    <w:p w:rsidR="00BA0C1D" w:rsidRPr="00917E21" w:rsidRDefault="00BA0C1D"/>
    <w:p w:rsidR="00BA0C1D" w:rsidRPr="00917E21" w:rsidRDefault="00BA0C1D">
      <w:r w:rsidRPr="00917E21">
        <w:t xml:space="preserve">Thirty-six hours of coursework </w:t>
      </w:r>
      <w:r>
        <w:t>are</w:t>
      </w:r>
      <w:r w:rsidRPr="00917E21">
        <w:t xml:space="preserve"> required.  (In some circumstances, a s</w:t>
      </w:r>
      <w:r>
        <w:t xml:space="preserve">tudent in consultation with his or </w:t>
      </w:r>
      <w:r w:rsidRPr="00917E21">
        <w:t>her advisor may choose to take additional coursework or other preparation.)  Students entering the program with an M</w:t>
      </w:r>
      <w:r>
        <w:t>.</w:t>
      </w:r>
      <w:r w:rsidRPr="00917E21">
        <w:t>A</w:t>
      </w:r>
      <w:r>
        <w:t>.</w:t>
      </w:r>
      <w:r w:rsidRPr="00917E21">
        <w:t xml:space="preserve"> from another university are required to undertake 27 hours of coursework (a reduction</w:t>
      </w:r>
      <w:r>
        <w:t xml:space="preserve"> of nine hours</w:t>
      </w:r>
      <w:r w:rsidRPr="00917E21">
        <w:t xml:space="preserve">).  A minimum of twelve hours must be taken in the primary field and six in the secondary field.  These hours </w:t>
      </w:r>
      <w:r w:rsidRPr="005A1794">
        <w:t>should</w:t>
      </w:r>
      <w:r w:rsidRPr="00917E21">
        <w:t xml:space="preserve"> include HIST 500</w:t>
      </w:r>
      <w:r>
        <w:t>0 (</w:t>
      </w:r>
      <w:r w:rsidRPr="00917E21">
        <w:t>Theory and Practice of History</w:t>
      </w:r>
      <w:r>
        <w:t>: An Introduction),</w:t>
      </w:r>
      <w:r w:rsidRPr="00917E21">
        <w:t xml:space="preserve"> </w:t>
      </w:r>
      <w:r>
        <w:t>as well as</w:t>
      </w:r>
      <w:r w:rsidRPr="00917E21">
        <w:t xml:space="preserve"> a “Studies” course (HIST 520</w:t>
      </w:r>
      <w:r>
        <w:t>0</w:t>
      </w:r>
      <w:r w:rsidRPr="00917E21">
        <w:t>/</w:t>
      </w:r>
      <w:r>
        <w:t xml:space="preserve"> 5</w:t>
      </w:r>
      <w:r w:rsidRPr="00917E21">
        <w:t>30</w:t>
      </w:r>
      <w:r>
        <w:t>0</w:t>
      </w:r>
      <w:r w:rsidRPr="00917E21">
        <w:t>/</w:t>
      </w:r>
      <w:r>
        <w:t xml:space="preserve"> 5</w:t>
      </w:r>
      <w:r w:rsidRPr="00917E21">
        <w:t>40</w:t>
      </w:r>
      <w:r>
        <w:t>0</w:t>
      </w:r>
      <w:r w:rsidRPr="00917E21">
        <w:t>/</w:t>
      </w:r>
      <w:r>
        <w:t xml:space="preserve"> </w:t>
      </w:r>
      <w:r>
        <w:lastRenderedPageBreak/>
        <w:t>5</w:t>
      </w:r>
      <w:r w:rsidRPr="00917E21">
        <w:t>50</w:t>
      </w:r>
      <w:r>
        <w:t>0</w:t>
      </w:r>
      <w:r w:rsidRPr="00917E21">
        <w:t>/</w:t>
      </w:r>
      <w:r>
        <w:t xml:space="preserve"> 5</w:t>
      </w:r>
      <w:r w:rsidRPr="00917E21">
        <w:t>60</w:t>
      </w:r>
      <w:r>
        <w:t>0/ 5700</w:t>
      </w:r>
      <w:r w:rsidRPr="00917E21">
        <w:t>) and at least one seminar (HIST 680</w:t>
      </w:r>
      <w:r>
        <w:t>0</w:t>
      </w:r>
      <w:r w:rsidRPr="00917E21">
        <w:t>/</w:t>
      </w:r>
      <w:r>
        <w:t xml:space="preserve"> 68</w:t>
      </w:r>
      <w:r w:rsidRPr="00917E21">
        <w:t>1</w:t>
      </w:r>
      <w:r>
        <w:t>0</w:t>
      </w:r>
      <w:r w:rsidRPr="00917E21">
        <w:t>/</w:t>
      </w:r>
      <w:r>
        <w:t xml:space="preserve"> 68</w:t>
      </w:r>
      <w:r w:rsidRPr="00917E21">
        <w:t>2</w:t>
      </w:r>
      <w:r>
        <w:t>0</w:t>
      </w:r>
      <w:r w:rsidRPr="00917E21">
        <w:t>/</w:t>
      </w:r>
      <w:r>
        <w:t xml:space="preserve"> 68</w:t>
      </w:r>
      <w:r w:rsidRPr="00917E21">
        <w:t>3</w:t>
      </w:r>
      <w:r>
        <w:t>0</w:t>
      </w:r>
      <w:r w:rsidRPr="00917E21">
        <w:t>/</w:t>
      </w:r>
      <w:r>
        <w:t xml:space="preserve"> 68</w:t>
      </w:r>
      <w:r w:rsidRPr="00917E21">
        <w:t>4</w:t>
      </w:r>
      <w:r>
        <w:t>0</w:t>
      </w:r>
      <w:r w:rsidRPr="00917E21">
        <w:t xml:space="preserve">) in both the primary and secondary fields.  Students should not undertake a seminar in their first term of study. </w:t>
      </w:r>
      <w:r>
        <w:t xml:space="preserve"> </w:t>
      </w:r>
      <w:r w:rsidRPr="00917E21">
        <w:t>All required courses must be taken at Saint Louis University</w:t>
      </w:r>
      <w:r>
        <w:t>; t</w:t>
      </w:r>
      <w:r w:rsidRPr="00917E21">
        <w:t>ransfer credi</w:t>
      </w:r>
      <w:r>
        <w:t xml:space="preserve">ts may not be substituted.  </w:t>
      </w:r>
      <w:r w:rsidRPr="00917E21">
        <w:t>(The department has a checklist available for students so that they can keep track of their courses and other degree requirements.)</w:t>
      </w:r>
    </w:p>
    <w:p w:rsidR="00BA0C1D" w:rsidRPr="00917E21" w:rsidRDefault="00BA0C1D"/>
    <w:p w:rsidR="00BA0C1D" w:rsidRPr="00917E21" w:rsidRDefault="00BA0C1D">
      <w:r w:rsidRPr="00917E21">
        <w:t>N</w:t>
      </w:r>
      <w:r>
        <w:t>o more than six hours of course</w:t>
      </w:r>
      <w:r w:rsidRPr="00917E21">
        <w:t xml:space="preserve">work in fields outside of history may be taken.  </w:t>
      </w:r>
    </w:p>
    <w:p w:rsidR="00BA0C1D" w:rsidRPr="00917E21" w:rsidRDefault="00BA0C1D"/>
    <w:p w:rsidR="00BA0C1D" w:rsidRPr="00917E21" w:rsidRDefault="00BA0C1D">
      <w:r w:rsidRPr="00917E21">
        <w:t>At least</w:t>
      </w:r>
      <w:r>
        <w:t xml:space="preserve"> 24 hours of course</w:t>
      </w:r>
      <w:r w:rsidRPr="00917E21">
        <w:t>work must be taken at Saint Louis University.  A maximum of six hours may be taken through the inter-university exchange program with other local universities (such as Washington University or the University of Missouri-St. Louis).  (See the graduate director for information on the inter-university exchange.)</w:t>
      </w:r>
    </w:p>
    <w:p w:rsidR="00BA0C1D" w:rsidRPr="00917E21" w:rsidRDefault="00BA0C1D"/>
    <w:p w:rsidR="00BA0C1D" w:rsidRPr="00917E21" w:rsidRDefault="00BA0C1D">
      <w:r w:rsidRPr="00917E21">
        <w:t>No m</w:t>
      </w:r>
      <w:r>
        <w:t>ore than six hours of course</w:t>
      </w:r>
      <w:r w:rsidRPr="00917E21">
        <w:t xml:space="preserve">work may be transferred from other programs to fulfill the Ph.D. requirements.  (To transfer credits, the student should contact the graduate director </w:t>
      </w:r>
      <w:r>
        <w:t>to complete the necessary paper</w:t>
      </w:r>
      <w:r w:rsidRPr="00917E21">
        <w:t xml:space="preserve">work for the </w:t>
      </w:r>
      <w:r>
        <w:t>Office of Graduate Education</w:t>
      </w:r>
      <w:r w:rsidRPr="00917E21">
        <w:t xml:space="preserve">.  </w:t>
      </w:r>
      <w:r>
        <w:t>No course</w:t>
      </w:r>
      <w:r w:rsidRPr="00917E21">
        <w:t>work can be transferred before the student has successfully completed at least nine hours at Saint Louis University.)</w:t>
      </w:r>
    </w:p>
    <w:p w:rsidR="00BA0C1D" w:rsidRPr="00917E21" w:rsidRDefault="00BA0C1D"/>
    <w:p w:rsidR="00BA0C1D" w:rsidRPr="00917E21" w:rsidRDefault="00BA0C1D">
      <w:r w:rsidRPr="00917E21">
        <w:t xml:space="preserve">Students may take independent </w:t>
      </w:r>
      <w:r>
        <w:t>study courses with individual faculty—</w:t>
      </w:r>
      <w:r w:rsidRPr="00917E21">
        <w:t xml:space="preserve">Research Topics (HIST </w:t>
      </w:r>
      <w:r>
        <w:t xml:space="preserve">5970/ </w:t>
      </w:r>
      <w:r w:rsidRPr="00917E21">
        <w:t>697</w:t>
      </w:r>
      <w:r>
        <w:t>0) or Graduate Reading Course</w:t>
      </w:r>
      <w:r w:rsidRPr="00917E21">
        <w:t xml:space="preserve"> (HIST </w:t>
      </w:r>
      <w:r>
        <w:t xml:space="preserve">5980/ </w:t>
      </w:r>
      <w:r w:rsidRPr="00917E21">
        <w:t>698</w:t>
      </w:r>
      <w:r>
        <w:t>0</w:t>
      </w:r>
      <w:r w:rsidRPr="00917E21">
        <w:t xml:space="preserve">)—but no more than two of these courses may be taken as part of the degree requirements. </w:t>
      </w:r>
    </w:p>
    <w:p w:rsidR="00BA0C1D" w:rsidRPr="00917E21" w:rsidRDefault="00BA0C1D"/>
    <w:p w:rsidR="00BA0C1D" w:rsidRPr="00917E21" w:rsidRDefault="00BA0C1D">
      <w:r w:rsidRPr="00917E21">
        <w:t>5.  LANGUAGE REQUIREMENT</w:t>
      </w:r>
    </w:p>
    <w:p w:rsidR="00BA0C1D" w:rsidRPr="00917E21" w:rsidRDefault="00BA0C1D"/>
    <w:p w:rsidR="00BA0C1D" w:rsidRPr="00917E21" w:rsidRDefault="00BA0C1D" w:rsidP="005D00E4">
      <w:r w:rsidRPr="00917E21">
        <w:t>For U.S. history students, competency in one foreign language is required.  For Medieval and Early Modern European history students, two languages are required, one of which must be Latin.  It is understood that, in all fields of study, advisors can require additional languages if they are pertinent to the student’s research agenda.</w:t>
      </w:r>
    </w:p>
    <w:p w:rsidR="00BA0C1D" w:rsidRPr="00917E21" w:rsidRDefault="00BA0C1D"/>
    <w:p w:rsidR="00BA0C1D" w:rsidRPr="00917E21" w:rsidRDefault="00BA0C1D">
      <w:r w:rsidRPr="00917E21">
        <w:t>At least one of the language requirements must be satisfied by the beginni</w:t>
      </w:r>
      <w:r>
        <w:t>ng of the second year of course</w:t>
      </w:r>
      <w:r w:rsidRPr="00917E21">
        <w:t xml:space="preserve">work.  (Under unusual circumstances, the </w:t>
      </w:r>
      <w:r>
        <w:t>D</w:t>
      </w:r>
      <w:r w:rsidRPr="00917E21">
        <w:t xml:space="preserve">irector of </w:t>
      </w:r>
      <w:r>
        <w:t>G</w:t>
      </w:r>
      <w:r w:rsidRPr="00917E21">
        <w:t xml:space="preserve">raduate </w:t>
      </w:r>
      <w:r>
        <w:t>S</w:t>
      </w:r>
      <w:r w:rsidRPr="00917E21">
        <w:t>tudies may extend this deadline in individual cases.)  All language requirements must be satisfied before the student can proceed to the candidacy exams.</w:t>
      </w:r>
    </w:p>
    <w:p w:rsidR="00BA0C1D" w:rsidRPr="00917E21" w:rsidRDefault="00BA0C1D"/>
    <w:p w:rsidR="00BA0C1D" w:rsidRPr="00917E21" w:rsidRDefault="00BA0C1D">
      <w:r w:rsidRPr="00917E21">
        <w:t>6.  EVALUATION</w:t>
      </w:r>
    </w:p>
    <w:p w:rsidR="00BA0C1D" w:rsidRPr="00917E21" w:rsidRDefault="00BA0C1D"/>
    <w:p w:rsidR="00BA0C1D" w:rsidRPr="00917E21" w:rsidRDefault="00BA0C1D">
      <w:r w:rsidRPr="00917E21">
        <w:t xml:space="preserve">The performance of students and their potential for completing the program will be rigorously evaluated every term.  At the end of the first term of the second year of study, the Chair of the History Department, </w:t>
      </w:r>
      <w:r>
        <w:t xml:space="preserve">the </w:t>
      </w:r>
      <w:r w:rsidRPr="00917E21">
        <w:t>Director of Graduate Studies, the graduate committee</w:t>
      </w:r>
      <w:r>
        <w:t>,</w:t>
      </w:r>
      <w:r w:rsidRPr="00917E21">
        <w:t xml:space="preserve"> and </w:t>
      </w:r>
      <w:r>
        <w:t xml:space="preserve">the </w:t>
      </w:r>
      <w:r w:rsidRPr="00917E21">
        <w:t xml:space="preserve">mentors of students will meet to discuss the students’ progress and whether they should continue in good standing, </w:t>
      </w:r>
      <w:r>
        <w:t xml:space="preserve">continue </w:t>
      </w:r>
      <w:r w:rsidRPr="00917E21">
        <w:t xml:space="preserve">on a probationary basis, or be terminated from the program. </w:t>
      </w:r>
      <w:r>
        <w:t xml:space="preserve"> </w:t>
      </w:r>
      <w:r w:rsidRPr="00917E21">
        <w:t>The final decision will be made by the graduate committee on the basis of their coursework, evaluations</w:t>
      </w:r>
      <w:r>
        <w:t>,</w:t>
      </w:r>
      <w:r w:rsidRPr="00917E21">
        <w:t xml:space="preserve"> and a report from their mentor. </w:t>
      </w:r>
      <w:r>
        <w:t xml:space="preserve"> </w:t>
      </w:r>
      <w:r w:rsidRPr="00917E21">
        <w:t>If it is decided that it would not be in the student’s best interests to continue to a Ph.D., then they will switch to the terminal M</w:t>
      </w:r>
      <w:r>
        <w:t>.</w:t>
      </w:r>
      <w:r w:rsidRPr="00917E21">
        <w:t>A.</w:t>
      </w:r>
      <w:r>
        <w:t xml:space="preserve">  </w:t>
      </w:r>
      <w:r w:rsidRPr="00917E21">
        <w:t xml:space="preserve">If it is decided that the student should continue to the Ph.D., then they must petition the </w:t>
      </w:r>
      <w:r>
        <w:t xml:space="preserve">Office of </w:t>
      </w:r>
      <w:r w:rsidRPr="00917E21">
        <w:t xml:space="preserve">Graduate </w:t>
      </w:r>
      <w:r>
        <w:t>Education</w:t>
      </w:r>
      <w:r w:rsidRPr="00917E21">
        <w:t xml:space="preserve"> to do so.</w:t>
      </w:r>
    </w:p>
    <w:p w:rsidR="00BA0C1D" w:rsidRPr="00917E21" w:rsidRDefault="00BA0C1D"/>
    <w:p w:rsidR="00BA0C1D" w:rsidRPr="00917E21" w:rsidRDefault="00BA0C1D">
      <w:r w:rsidRPr="00917E21">
        <w:t>7.  EXAMINATIONS</w:t>
      </w:r>
    </w:p>
    <w:p w:rsidR="00BA0C1D" w:rsidRDefault="00BA0C1D"/>
    <w:p w:rsidR="00BA0C1D" w:rsidRPr="00917E21" w:rsidRDefault="00BA0C1D">
      <w:r w:rsidRPr="00917E21">
        <w:t xml:space="preserve">After the successful completion of coursework, students will be awarded </w:t>
      </w:r>
      <w:r>
        <w:t>the</w:t>
      </w:r>
      <w:r w:rsidRPr="00917E21">
        <w:t xml:space="preserve"> M</w:t>
      </w:r>
      <w:r>
        <w:t>.</w:t>
      </w:r>
      <w:r w:rsidRPr="00917E21">
        <w:t>A</w:t>
      </w:r>
      <w:r>
        <w:t>.</w:t>
      </w:r>
      <w:r w:rsidRPr="00917E21">
        <w:t xml:space="preserve"> before proceeding to the Ph.D.</w:t>
      </w:r>
    </w:p>
    <w:p w:rsidR="00BA0C1D" w:rsidRPr="00917E21" w:rsidRDefault="00BA0C1D"/>
    <w:p w:rsidR="00BA0C1D" w:rsidRPr="00917E21" w:rsidRDefault="00BA0C1D">
      <w:r w:rsidRPr="00917E21">
        <w:t xml:space="preserve">Upon completion of course requirements, and normally early in the </w:t>
      </w:r>
      <w:r>
        <w:t>fall semester</w:t>
      </w:r>
      <w:r w:rsidRPr="00917E21">
        <w:t xml:space="preserve"> of their third year, students must take two four-hour examinations, one each in the primary and secondary fields, and a two-hour oral examination.  </w:t>
      </w:r>
      <w:r>
        <w:t xml:space="preserve">The doctoral comprehensive written examination consists of six essay questions, three of which must be answered.  The examination is formatted so that the student will answer at least one question from every examiner.  </w:t>
      </w:r>
      <w:r w:rsidRPr="00917E21">
        <w:t>It is the responsibility of the student’s primary field advisor to collect questions and construct the exam in the primary field.  Likewise, the secondary field advisor should construct the exam for the secondary field.</w:t>
      </w:r>
    </w:p>
    <w:p w:rsidR="00BA0C1D" w:rsidRPr="00917E21" w:rsidRDefault="00BA0C1D"/>
    <w:p w:rsidR="00BA0C1D" w:rsidRPr="00917E21" w:rsidRDefault="00BA0C1D">
      <w:r w:rsidRPr="00917E21">
        <w:t>The exam</w:t>
      </w:r>
      <w:r>
        <w:t>ination</w:t>
      </w:r>
      <w:r w:rsidRPr="00917E21">
        <w:t xml:space="preserve"> board will be composed of five members, selected in consultation with the primary and secondary advisors.  Onl</w:t>
      </w:r>
      <w:r>
        <w:t>y one member of the</w:t>
      </w:r>
      <w:r w:rsidRPr="00917E21">
        <w:t xml:space="preserve"> board may be from outside the university.</w:t>
      </w:r>
    </w:p>
    <w:p w:rsidR="00BA0C1D" w:rsidRPr="00917E21" w:rsidRDefault="00BA0C1D"/>
    <w:p w:rsidR="00BA0C1D" w:rsidRPr="00375D48" w:rsidRDefault="00BA0C1D">
      <w:r w:rsidRPr="005A1794">
        <w:rPr>
          <w:shd w:val="clear" w:color="auto" w:fill="FFFFFF"/>
        </w:rPr>
        <w:t>In preparing for the exams, students should refer to the departmental reading lists in their chosen fields, in consultation with all the members of their examination board, who will provide the students with necessary readings and advice.</w:t>
      </w:r>
      <w:r w:rsidRPr="005A1794">
        <w:rPr>
          <w:rStyle w:val="apple-converted-space"/>
          <w:rFonts w:ascii="Arial" w:hAnsi="Arial" w:cs="Arial"/>
          <w:sz w:val="20"/>
          <w:szCs w:val="20"/>
          <w:shd w:val="clear" w:color="auto" w:fill="FFFFFF"/>
        </w:rPr>
        <w:t xml:space="preserve">  </w:t>
      </w:r>
      <w:r w:rsidRPr="005A1794">
        <w:t>The chair of the committee must submit the “Doctoral Oral Defense Form,” which includes the date, location, and time of the oral exam, to the doctoral candidacy advisor at least three weeks prior to the date of the scheduled oral exam.</w:t>
      </w:r>
    </w:p>
    <w:p w:rsidR="00BA0C1D" w:rsidRPr="00917E21" w:rsidRDefault="00BA0C1D"/>
    <w:p w:rsidR="00BA0C1D" w:rsidRPr="00917E21" w:rsidRDefault="00BA0C1D">
      <w:r w:rsidRPr="00917E21">
        <w:t xml:space="preserve">The intent of the exams is for the student to demonstrate a broad knowledge of the field.  For example, </w:t>
      </w:r>
      <w:r>
        <w:t>a student emphasizing twentieth-</w:t>
      </w:r>
      <w:r w:rsidRPr="00917E21">
        <w:t>century U.S. history should also demonstrate strong knowledge of the eighteenth and nineteenth centuries as well.</w:t>
      </w:r>
    </w:p>
    <w:p w:rsidR="00BA0C1D" w:rsidRPr="00917E21" w:rsidRDefault="00BA0C1D"/>
    <w:p w:rsidR="00BA0C1D" w:rsidRPr="00917E21" w:rsidRDefault="00BA0C1D">
      <w:r w:rsidRPr="00917E21">
        <w:t>Based on the student’s performance on the written examination</w:t>
      </w:r>
      <w:r>
        <w:t>s</w:t>
      </w:r>
      <w:r w:rsidRPr="00917E21">
        <w:t>, the five-member board will judge either that the examinations must be retaken or that the student should proceed to the oral examination.  In the</w:t>
      </w:r>
      <w:r>
        <w:t xml:space="preserve"> event that a student fails his or </w:t>
      </w:r>
      <w:r w:rsidRPr="00917E21">
        <w:t xml:space="preserve">her written exams, the chair of </w:t>
      </w:r>
      <w:r>
        <w:t xml:space="preserve">the </w:t>
      </w:r>
      <w:r w:rsidRPr="00917E21">
        <w:t>committee in consultation with the other members of the c</w:t>
      </w:r>
      <w:r>
        <w:t xml:space="preserve">ommittee will determine when he or </w:t>
      </w:r>
      <w:r w:rsidRPr="00917E21">
        <w:t xml:space="preserve">she may retake the exam and whether it will be necessary to retake one or both parts of the exam.  </w:t>
      </w:r>
      <w:r>
        <w:t xml:space="preserve">Apart from </w:t>
      </w:r>
      <w:r w:rsidRPr="00917E21">
        <w:t>exceptional cases, the written exams may be repeated only once.</w:t>
      </w:r>
    </w:p>
    <w:p w:rsidR="00BA0C1D" w:rsidRPr="00917E21" w:rsidRDefault="00BA0C1D"/>
    <w:p w:rsidR="00BA0C1D" w:rsidRPr="00917E21" w:rsidRDefault="00BA0C1D" w:rsidP="001727CA">
      <w:r w:rsidRPr="005A1794">
        <w:t>The primary field advisor should communicate the decision of the committee in writing to the Director of Graduate Studies, who is responsible for ensuring that the college issues the ballot for the oral examination.  Ideally, the oral examination should be scheduled no later than a week to ten days following the written exams.  The doctoral comprehensive oral examination must be two hours long, and each examiner shall have an equal length of time in which to ask questions of the candidate.  At the end of the oral exam, after the student has left the room, committee members will discuss the student’s performance on the oral exam and then vote.  At least four affirmative votes are necessary for the student to pass.  After filling out the form recording the result of the oral exam (pass, no pass, pass with distinction), the chair will immediately inform the student of the result.</w:t>
      </w:r>
    </w:p>
    <w:p w:rsidR="00BA0C1D" w:rsidRPr="00917E21" w:rsidRDefault="00BA0C1D"/>
    <w:p w:rsidR="00BA0C1D" w:rsidRPr="00917E21" w:rsidRDefault="00BA0C1D">
      <w:r w:rsidRPr="005A1794">
        <w:lastRenderedPageBreak/>
        <w:t>In the event of a failure of the oral examination, the oral exam may be repeated once at the discretion of the Associate Dean.  Ordinarily, the second attempt should not be scheduled within the same academic semester as the first.  An outside committee member (a SLU faculty member from another department) will be present at the second exam.  Should the outcome of the second examination be unsatisfactory, a third exam will rarely be approved.</w:t>
      </w:r>
    </w:p>
    <w:p w:rsidR="00BA0C1D" w:rsidRPr="00917E21" w:rsidRDefault="00BA0C1D"/>
    <w:p w:rsidR="00BA0C1D" w:rsidRPr="00917E21" w:rsidRDefault="00BA0C1D">
      <w:r w:rsidRPr="00917E21">
        <w:t xml:space="preserve">Doctoral Candidacy status will be given to the student after </w:t>
      </w:r>
      <w:r>
        <w:t>passing</w:t>
      </w:r>
      <w:r w:rsidRPr="00917E21">
        <w:t xml:space="preserve"> the comprehensive oral exam.</w:t>
      </w:r>
    </w:p>
    <w:p w:rsidR="00BA0C1D" w:rsidRPr="00917E21" w:rsidRDefault="00BA0C1D"/>
    <w:p w:rsidR="00BA0C1D" w:rsidRPr="00917E21" w:rsidRDefault="00BA0C1D">
      <w:r w:rsidRPr="00917E21">
        <w:t>8.  PROFESSIONALIZATION</w:t>
      </w:r>
    </w:p>
    <w:p w:rsidR="00BA0C1D" w:rsidRPr="00917E21" w:rsidRDefault="00BA0C1D"/>
    <w:p w:rsidR="00BA0C1D" w:rsidRPr="00917E21" w:rsidRDefault="00BA0C1D">
      <w:r w:rsidRPr="00917E21">
        <w:t>As well as undertaking their examinations, students in their third year will write a dissertation prospectus and participate in two courses (HIST 690</w:t>
      </w:r>
      <w:r>
        <w:t>0 and 6901</w:t>
      </w:r>
      <w:r w:rsidRPr="00917E21">
        <w:t xml:space="preserve">), one in each </w:t>
      </w:r>
      <w:r>
        <w:t xml:space="preserve">semester, </w:t>
      </w:r>
      <w:r w:rsidRPr="00917E21">
        <w:t xml:space="preserve">designed to help </w:t>
      </w:r>
      <w:r>
        <w:t>them</w:t>
      </w:r>
      <w:r w:rsidRPr="00917E21">
        <w:t xml:space="preserve"> transition into the dissertation phase of the program.  Students will focus on completing their prospectus and grant and article writing.  These two courses will be worth six hours, but students must also register for </w:t>
      </w:r>
      <w:r>
        <w:t>twelve</w:t>
      </w:r>
      <w:r w:rsidRPr="00917E21">
        <w:t xml:space="preserve"> hours </w:t>
      </w:r>
      <w:r>
        <w:t xml:space="preserve">of </w:t>
      </w:r>
      <w:r w:rsidRPr="00917E21">
        <w:t>dissertation research</w:t>
      </w:r>
      <w:r>
        <w:t xml:space="preserve"> (HIST 6990)</w:t>
      </w:r>
      <w:r w:rsidRPr="00917E21">
        <w:t>.</w:t>
      </w:r>
    </w:p>
    <w:p w:rsidR="00BA0C1D" w:rsidRPr="00917E21" w:rsidRDefault="00BA0C1D"/>
    <w:p w:rsidR="00BA0C1D" w:rsidRPr="00917E21" w:rsidRDefault="00BA0C1D">
      <w:r w:rsidRPr="00917E21">
        <w:t xml:space="preserve">Students must complete both courses before proceeding to further dissertation research.  As well as </w:t>
      </w:r>
      <w:r>
        <w:t xml:space="preserve">completing </w:t>
      </w:r>
      <w:r w:rsidRPr="00917E21">
        <w:t xml:space="preserve">the prospectus, students, working alongside the grants officer, </w:t>
      </w:r>
      <w:r w:rsidRPr="005A1794">
        <w:t>must</w:t>
      </w:r>
      <w:r w:rsidRPr="00917E21">
        <w:t xml:space="preserve"> apply for outside grants for their research and should ideally submit an article for publication and present a conference paper during their third year.</w:t>
      </w:r>
    </w:p>
    <w:p w:rsidR="00BA0C1D" w:rsidRPr="00917E21" w:rsidRDefault="00BA0C1D"/>
    <w:p w:rsidR="00BA0C1D" w:rsidRPr="00917E21" w:rsidRDefault="00BA0C1D">
      <w:r w:rsidRPr="00917E21">
        <w:t>9. DISSERTATION PROSPECTUS</w:t>
      </w:r>
    </w:p>
    <w:p w:rsidR="00BA0C1D" w:rsidRPr="00917E21" w:rsidRDefault="00BA0C1D"/>
    <w:p w:rsidR="00BA0C1D" w:rsidRPr="00917E21" w:rsidRDefault="00BA0C1D">
      <w:r w:rsidRPr="00917E21">
        <w:t>Following the completion of coursework, and after passing the doctoral exam</w:t>
      </w:r>
      <w:r>
        <w:t>ination</w:t>
      </w:r>
      <w:r w:rsidRPr="00917E21">
        <w:t xml:space="preserve">s, the final requirement for the degree is to research, write, and defend a dissertation.  (The </w:t>
      </w:r>
      <w:r>
        <w:t>H</w:t>
      </w:r>
      <w:r w:rsidRPr="00917E21">
        <w:t>istory department does not permit the substitution of three published research articles as an option to replace the dissertation.)</w:t>
      </w:r>
    </w:p>
    <w:p w:rsidR="00BA0C1D" w:rsidRPr="00917E21" w:rsidRDefault="00BA0C1D"/>
    <w:p w:rsidR="00BA0C1D" w:rsidRPr="00917E21" w:rsidRDefault="00BA0C1D">
      <w:r w:rsidRPr="00917E21">
        <w:t>Student</w:t>
      </w:r>
      <w:r>
        <w:t>s</w:t>
      </w:r>
      <w:r w:rsidRPr="00917E21">
        <w:t xml:space="preserve"> must select a dissertation committee of three members, including </w:t>
      </w:r>
      <w:r>
        <w:t>the</w:t>
      </w:r>
      <w:r w:rsidRPr="00917E21">
        <w:t xml:space="preserve"> mentor, and submit a dissertation prospectus to the department and to the colleg</w:t>
      </w:r>
      <w:r>
        <w:t xml:space="preserve">e by the end of the third year.  </w:t>
      </w:r>
      <w:r w:rsidRPr="00917E21">
        <w:t>The prospectus should discuss the topic</w:t>
      </w:r>
      <w:r>
        <w:t xml:space="preserve"> and its historical importance, </w:t>
      </w:r>
      <w:r w:rsidRPr="00917E21">
        <w:t>should identify the relevant archival and pr</w:t>
      </w:r>
      <w:r>
        <w:t xml:space="preserve">imary sources, </w:t>
      </w:r>
      <w:r w:rsidRPr="00917E21">
        <w:t>and should include a historiographical essay examining the relevant literature.</w:t>
      </w:r>
    </w:p>
    <w:p w:rsidR="00BA0C1D" w:rsidRPr="00917E21" w:rsidRDefault="00BA0C1D"/>
    <w:p w:rsidR="00BA0C1D" w:rsidRPr="00917E21" w:rsidRDefault="00BA0C1D">
      <w:r w:rsidRPr="00917E21">
        <w:t xml:space="preserve">Normally the dissertation board will be </w:t>
      </w:r>
      <w:r>
        <w:t>composed</w:t>
      </w:r>
      <w:r w:rsidRPr="00917E21">
        <w:t xml:space="preserve"> of </w:t>
      </w:r>
      <w:r>
        <w:t>the</w:t>
      </w:r>
      <w:r w:rsidRPr="00917E21">
        <w:t xml:space="preserve"> mentor and two readers.  A student may choose to have a historian from another institution serve as </w:t>
      </w:r>
      <w:r>
        <w:t xml:space="preserve">a </w:t>
      </w:r>
      <w:r w:rsidRPr="00917E21">
        <w:t xml:space="preserve">dissertation reader, either in a formal capacity as a member of the committee or in an informal capacity.  The Associate Dean for Graduate Studies must approve the members of the committee.  The department will pay an honorarium </w:t>
      </w:r>
      <w:r>
        <w:t>to</w:t>
      </w:r>
      <w:r w:rsidRPr="00917E21">
        <w:t xml:space="preserve"> all external readers.  No more than one person from outside the university may serve on the dissertation </w:t>
      </w:r>
      <w:r>
        <w:t>board</w:t>
      </w:r>
      <w:r w:rsidRPr="00917E21">
        <w:t xml:space="preserve"> unless </w:t>
      </w:r>
      <w:r>
        <w:t>it</w:t>
      </w:r>
      <w:r w:rsidRPr="00917E21">
        <w:t xml:space="preserve"> is expanded to four or five members.</w:t>
      </w:r>
    </w:p>
    <w:p w:rsidR="00BA0C1D" w:rsidRPr="00917E21" w:rsidRDefault="00BA0C1D"/>
    <w:p w:rsidR="00BA0C1D" w:rsidRPr="00917E21" w:rsidRDefault="00BA0C1D">
      <w:r w:rsidRPr="00917E21">
        <w:t>10.  DISSERTATION RESEARCH</w:t>
      </w:r>
    </w:p>
    <w:p w:rsidR="00BA0C1D" w:rsidRPr="00917E21" w:rsidRDefault="00BA0C1D"/>
    <w:p w:rsidR="00BA0C1D" w:rsidRPr="00F412A3" w:rsidRDefault="00BA0C1D" w:rsidP="00DB116C">
      <w:pPr>
        <w:jc w:val="both"/>
      </w:pPr>
      <w:r>
        <w:t>As a rule of thumb, a doctoral thesis should be a minimum of 75,000 words in length, excluding front matter, footnotes, appendices, and bibliography.</w:t>
      </w:r>
    </w:p>
    <w:p w:rsidR="00BA0C1D" w:rsidRDefault="00BA0C1D"/>
    <w:p w:rsidR="00BA0C1D" w:rsidRPr="00917E21" w:rsidRDefault="00BA0C1D">
      <w:r w:rsidRPr="00917E21">
        <w:t xml:space="preserve">Students should anticipate completing the degree requirements, including the dissertation, within </w:t>
      </w:r>
      <w:r>
        <w:t>eight (or seven, if coming in with an M.A.) years</w:t>
      </w:r>
      <w:r w:rsidRPr="00917E21">
        <w:t xml:space="preserve"> of admission to the program.  During the research phase, students must register for </w:t>
      </w:r>
      <w:r>
        <w:t>twelve</w:t>
      </w:r>
      <w:r w:rsidRPr="00917E21">
        <w:t xml:space="preserve"> hours of dissertation research (HIST 699</w:t>
      </w:r>
      <w:r>
        <w:t>0</w:t>
      </w:r>
      <w:r w:rsidRPr="00917E21">
        <w:t xml:space="preserve">) before the completion of the dissertation.  After the </w:t>
      </w:r>
      <w:r>
        <w:t>twelve</w:t>
      </w:r>
      <w:r w:rsidRPr="00917E21">
        <w:t>-hour requirement has been satisfied, students should register for the course for zero hours every semester (excluding summers) until they complete their dissertation.  Students may begin registering for HIST 699</w:t>
      </w:r>
      <w:r>
        <w:t>0</w:t>
      </w:r>
      <w:r w:rsidRPr="00917E21">
        <w:t xml:space="preserve"> in the same semester </w:t>
      </w:r>
      <w:r>
        <w:t xml:space="preserve">that </w:t>
      </w:r>
      <w:r w:rsidRPr="00917E21">
        <w:t>they register for HIST 695</w:t>
      </w:r>
      <w:r>
        <w:t>0 (</w:t>
      </w:r>
      <w:r w:rsidRPr="00917E21">
        <w:t>Special Study for Examinations</w:t>
      </w:r>
      <w:r>
        <w:t>)</w:t>
      </w:r>
      <w:r w:rsidRPr="00917E21">
        <w:t>.</w:t>
      </w:r>
    </w:p>
    <w:p w:rsidR="00BA0C1D" w:rsidRPr="00917E21" w:rsidRDefault="00BA0C1D"/>
    <w:p w:rsidR="00BA0C1D" w:rsidRPr="00917E21" w:rsidRDefault="00BA0C1D">
      <w:r w:rsidRPr="00917E21">
        <w:t xml:space="preserve">During the course of dissertation research, the student should be </w:t>
      </w:r>
      <w:r>
        <w:t xml:space="preserve">in regular contact with his or </w:t>
      </w:r>
      <w:r w:rsidRPr="00917E21">
        <w:t xml:space="preserve">her mentor, at least once a semester, to </w:t>
      </w:r>
      <w:r>
        <w:t>e</w:t>
      </w:r>
      <w:r w:rsidRPr="00917E21">
        <w:t>nsure that satisfactory progress is being made toward completing the degree.</w:t>
      </w:r>
    </w:p>
    <w:p w:rsidR="00BA0C1D" w:rsidRPr="00917E21" w:rsidRDefault="00BA0C1D"/>
    <w:p w:rsidR="00BA0C1D" w:rsidRPr="00917E21" w:rsidRDefault="00BA0C1D">
      <w:r w:rsidRPr="00917E21">
        <w:t xml:space="preserve">If the student’s dissertation is not completed within </w:t>
      </w:r>
      <w:r>
        <w:t>eight (or seven, if coming in with an M.A.) years from the time he or she began course</w:t>
      </w:r>
      <w:r w:rsidRPr="00917E21">
        <w:t xml:space="preserve">work, the student must apply </w:t>
      </w:r>
      <w:r>
        <w:t>to</w:t>
      </w:r>
      <w:r w:rsidRPr="00917E21">
        <w:t xml:space="preserve"> the college for an annual extension.  This requires a signed form of support from the mentor, a letter of explanation from the student, and registration for one additional hour of dissertation research.  </w:t>
      </w:r>
      <w:r>
        <w:t>At most two extensions are permitted.</w:t>
      </w:r>
    </w:p>
    <w:p w:rsidR="00BA0C1D" w:rsidRPr="00917E21" w:rsidRDefault="00BA0C1D"/>
    <w:p w:rsidR="00BA0C1D" w:rsidRPr="00917E21" w:rsidRDefault="00BA0C1D">
      <w:r w:rsidRPr="00917E21">
        <w:t>If a student’s dissertation i</w:t>
      </w:r>
      <w:r>
        <w:t xml:space="preserve">s not completed within five </w:t>
      </w:r>
      <w:r w:rsidRPr="00917E21">
        <w:t>calendar ye</w:t>
      </w:r>
      <w:r>
        <w:t xml:space="preserve">ars after the completion of his or </w:t>
      </w:r>
      <w:r w:rsidRPr="00917E21">
        <w:t xml:space="preserve">her preliminary exams, </w:t>
      </w:r>
      <w:r>
        <w:t>apart from</w:t>
      </w:r>
      <w:r w:rsidRPr="00917E21">
        <w:t xml:space="preserve"> exceptional cases, the student will be required to retake the written </w:t>
      </w:r>
      <w:r>
        <w:t xml:space="preserve">examination in his or </w:t>
      </w:r>
      <w:r w:rsidRPr="00917E21">
        <w:t>her first field of study to demonstrate currency in the field in order to remain active in the graduate program.  If the student s</w:t>
      </w:r>
      <w:r>
        <w:t xml:space="preserve">hould fail the written exam, he or </w:t>
      </w:r>
      <w:r w:rsidRPr="00917E21">
        <w:t>she may retake the exam after at least sixty days have elapsed.  If the student should fail to p</w:t>
      </w:r>
      <w:r>
        <w:t xml:space="preserve">ass the second written exam, he or </w:t>
      </w:r>
      <w:r w:rsidRPr="00917E21">
        <w:t>she may retake the exam a third time only under exceptional circumstances, and only after another sixty days have elapsed.  Failure to pass the exam will result in termination from the program.</w:t>
      </w:r>
    </w:p>
    <w:p w:rsidR="00BA0C1D" w:rsidRPr="00917E21" w:rsidRDefault="00BA0C1D"/>
    <w:p w:rsidR="00BA0C1D" w:rsidRPr="00917E21" w:rsidRDefault="00BA0C1D">
      <w:r w:rsidRPr="00917E21">
        <w:t>Dissertations should follow the style dictated by the publication “</w:t>
      </w:r>
      <w:r>
        <w:t>Policies and Procedures for Thesis, Project, and Dissertation Formatting</w:t>
      </w:r>
      <w:r w:rsidRPr="00917E21">
        <w:t xml:space="preserve">” (available from the </w:t>
      </w:r>
      <w:r>
        <w:t>Office of Graduate Education</w:t>
      </w:r>
      <w:r w:rsidRPr="00917E21">
        <w:t xml:space="preserve">) and Kate L. </w:t>
      </w:r>
      <w:proofErr w:type="spellStart"/>
      <w:r w:rsidRPr="00917E21">
        <w:t>Turabian</w:t>
      </w:r>
      <w:proofErr w:type="spellEnd"/>
      <w:r w:rsidRPr="00917E21">
        <w:t xml:space="preserve">, </w:t>
      </w:r>
      <w:r w:rsidRPr="00917E21">
        <w:rPr>
          <w:i/>
          <w:iCs/>
        </w:rPr>
        <w:t>A Manual for Writers of Term Papers, Theses, and Dissertations</w:t>
      </w:r>
      <w:r w:rsidRPr="00917E21">
        <w:t>.</w:t>
      </w:r>
    </w:p>
    <w:p w:rsidR="00BA0C1D" w:rsidRPr="00917E21" w:rsidRDefault="00BA0C1D"/>
    <w:p w:rsidR="00BA0C1D" w:rsidRPr="00917E21" w:rsidRDefault="00BA0C1D">
      <w:r w:rsidRPr="00917E21">
        <w:t>11.  ORAL DEFENSE OF DISSERTATION</w:t>
      </w:r>
    </w:p>
    <w:p w:rsidR="00BA0C1D" w:rsidRPr="00917E21" w:rsidRDefault="00BA0C1D"/>
    <w:p w:rsidR="00BA0C1D" w:rsidRPr="00917E21" w:rsidRDefault="00BA0C1D">
      <w:r w:rsidRPr="00917E21">
        <w:t>The final requirement for the Ph.D. degree is the public oral defense of the dissertation.  It is the responsibility of the candidate’s mentor to determine that the dissertation is in its final draft and that the other two members of the committee agree that it is acceptable for defense.</w:t>
      </w:r>
    </w:p>
    <w:p w:rsidR="00BA0C1D" w:rsidRPr="00917E21" w:rsidRDefault="00BA0C1D"/>
    <w:p w:rsidR="00BA0C1D" w:rsidRPr="00917E21" w:rsidRDefault="00BA0C1D" w:rsidP="00E97FC1">
      <w:pPr>
        <w:widowControl w:val="0"/>
        <w:autoSpaceDE w:val="0"/>
        <w:autoSpaceDN w:val="0"/>
        <w:adjustRightInd w:val="0"/>
      </w:pPr>
      <w:r w:rsidRPr="00917E21">
        <w:t>Preparing for Dissertation Oral Defense and Format Review:</w:t>
      </w:r>
    </w:p>
    <w:p w:rsidR="00BA0C1D" w:rsidRPr="00917E21" w:rsidRDefault="00BA0C1D" w:rsidP="00E97FC1">
      <w:pPr>
        <w:widowControl w:val="0"/>
        <w:autoSpaceDE w:val="0"/>
        <w:autoSpaceDN w:val="0"/>
        <w:adjustRightInd w:val="0"/>
      </w:pPr>
    </w:p>
    <w:p w:rsidR="00BA0C1D" w:rsidRPr="00D16820" w:rsidRDefault="00BA0C1D" w:rsidP="00D16820">
      <w:pPr>
        <w:rPr>
          <w:i/>
          <w:iCs/>
        </w:rPr>
      </w:pPr>
      <w:r>
        <w:tab/>
      </w:r>
      <w:r w:rsidRPr="00917E21">
        <w:t>1)  Once the dissertation is completed, the dissertation committee will read and assess it and schedule its public defense.  The student must submit the final draft of the dissertation to each member of the committee at least four weeks before the scheduled date for the oral defense.  When the candidate, the dissert</w:t>
      </w:r>
      <w:r>
        <w:t>ation chair,</w:t>
      </w:r>
      <w:r w:rsidRPr="00917E21">
        <w:t xml:space="preserve"> and the readers agree that the dissertation is in its final form and ready to be defended, the doctoral candidate must prepare the dissertation according to the most recent Formatting Guide (found on the </w:t>
      </w:r>
      <w:r>
        <w:t xml:space="preserve">Office of Graduate Education’s </w:t>
      </w:r>
      <w:r>
        <w:lastRenderedPageBreak/>
        <w:t>web</w:t>
      </w:r>
      <w:r w:rsidRPr="00917E21">
        <w:t>s</w:t>
      </w:r>
      <w:r>
        <w:t xml:space="preserve">ite, under the </w:t>
      </w:r>
      <w:r w:rsidRPr="00917E21">
        <w:t>link “</w:t>
      </w:r>
      <w:r>
        <w:t>C</w:t>
      </w:r>
      <w:r w:rsidRPr="00917E21">
        <w:t xml:space="preserve">urrent </w:t>
      </w:r>
      <w:r>
        <w:t>S</w:t>
      </w:r>
      <w:r w:rsidRPr="00917E21">
        <w:t xml:space="preserve">tudents”) and Kate </w:t>
      </w:r>
      <w:proofErr w:type="spellStart"/>
      <w:r w:rsidRPr="00917E21">
        <w:t>Turabian</w:t>
      </w:r>
      <w:proofErr w:type="spellEnd"/>
      <w:r w:rsidRPr="00917E21">
        <w:t xml:space="preserve">, </w:t>
      </w:r>
      <w:r w:rsidRPr="00917E21">
        <w:rPr>
          <w:i/>
          <w:iCs/>
        </w:rPr>
        <w:t>A Manual for Writers of Term Papers, Theses, and Dissertations.</w:t>
      </w:r>
      <w:r w:rsidRPr="00917E21">
        <w:t xml:space="preserve">  Use the checklist found on the last </w:t>
      </w:r>
      <w:r>
        <w:t>three</w:t>
      </w:r>
      <w:r w:rsidRPr="00917E21">
        <w:t xml:space="preserve"> pages of the Guide </w:t>
      </w:r>
      <w:r w:rsidRPr="00D16820">
        <w:t>as</w:t>
      </w:r>
      <w:r>
        <w:t xml:space="preserve"> </w:t>
      </w:r>
      <w:r w:rsidRPr="00D16820">
        <w:t>a</w:t>
      </w:r>
      <w:r w:rsidRPr="00917E21">
        <w:t xml:space="preserve"> final review.  </w:t>
      </w:r>
    </w:p>
    <w:p w:rsidR="00BA0C1D" w:rsidRPr="00917E21" w:rsidRDefault="00BA0C1D" w:rsidP="00E97FC1">
      <w:pPr>
        <w:widowControl w:val="0"/>
        <w:autoSpaceDE w:val="0"/>
        <w:autoSpaceDN w:val="0"/>
        <w:adjustRightInd w:val="0"/>
      </w:pPr>
      <w:r>
        <w:tab/>
      </w:r>
      <w:r w:rsidRPr="00917E21">
        <w:t xml:space="preserve">2)  The Ph.D. degree candidate is then required to defend the dissertation in a public forum. </w:t>
      </w:r>
      <w:r>
        <w:t xml:space="preserve"> </w:t>
      </w:r>
      <w:r w:rsidRPr="00917E21">
        <w:t>The</w:t>
      </w:r>
      <w:r>
        <w:t xml:space="preserve"> </w:t>
      </w:r>
      <w:r w:rsidRPr="00917E21">
        <w:t xml:space="preserve">date, time, and location of the presentation are determined by the candidate’s </w:t>
      </w:r>
      <w:r>
        <w:t xml:space="preserve">dissertation </w:t>
      </w:r>
      <w:r w:rsidRPr="00917E21">
        <w:t>committee, after which the candidate must submit the “Notification of Readiness for the Public</w:t>
      </w:r>
      <w:r>
        <w:t xml:space="preserve"> </w:t>
      </w:r>
      <w:r w:rsidRPr="00917E21">
        <w:t xml:space="preserve">Oral Defense” form, signed by the </w:t>
      </w:r>
      <w:r>
        <w:t>d</w:t>
      </w:r>
      <w:r w:rsidRPr="00917E21">
        <w:t xml:space="preserve">issertation </w:t>
      </w:r>
      <w:r>
        <w:t>chair</w:t>
      </w:r>
      <w:r w:rsidRPr="00917E21">
        <w:t>, to the Doctoral Candidacy</w:t>
      </w:r>
      <w:r>
        <w:t xml:space="preserve"> </w:t>
      </w:r>
      <w:r w:rsidRPr="00917E21">
        <w:t>Advisor at least three weeks in advance of the oral defense date.</w:t>
      </w:r>
    </w:p>
    <w:p w:rsidR="00BA0C1D" w:rsidRPr="00917E21" w:rsidRDefault="00BA0C1D" w:rsidP="00E97FC1">
      <w:pPr>
        <w:widowControl w:val="0"/>
        <w:autoSpaceDE w:val="0"/>
        <w:autoSpaceDN w:val="0"/>
        <w:adjustRightInd w:val="0"/>
      </w:pPr>
      <w:r>
        <w:tab/>
      </w:r>
      <w:r w:rsidRPr="005A1794">
        <w:t>3)  There will be a separate vote on the written dissertation after each committee member approves the manuscript.  This vote on the written dissertation can be after the oral defense.</w:t>
      </w:r>
    </w:p>
    <w:p w:rsidR="00BA0C1D" w:rsidRPr="00917E21" w:rsidRDefault="00BA0C1D" w:rsidP="00E97FC1">
      <w:pPr>
        <w:widowControl w:val="0"/>
        <w:autoSpaceDE w:val="0"/>
        <w:autoSpaceDN w:val="0"/>
        <w:adjustRightInd w:val="0"/>
      </w:pPr>
      <w:r>
        <w:tab/>
      </w:r>
      <w:r w:rsidRPr="00917E21">
        <w:t>4)  Following the oral defense, and after the written dissertation has been approved, the student must make an appointment with the Doctoral Candidacy Advisor for a format review.  Once any additional corrections are made, the student must convert the document to a PDF file before subm</w:t>
      </w:r>
      <w:r>
        <w:t>itting it electronically to Pro</w:t>
      </w:r>
      <w:r w:rsidRPr="00917E21">
        <w:t xml:space="preserve">Quest for digital archiving and publication of the abstract via Digital Abstracts International.  This must be done before </w:t>
      </w:r>
      <w:r>
        <w:t xml:space="preserve">the </w:t>
      </w:r>
      <w:r w:rsidRPr="00917E21">
        <w:t xml:space="preserve">degree can be </w:t>
      </w:r>
      <w:r>
        <w:t>conferred</w:t>
      </w:r>
      <w:r w:rsidRPr="00917E21">
        <w:t>.</w:t>
      </w:r>
    </w:p>
    <w:p w:rsidR="00BA0C1D" w:rsidRPr="00917E21" w:rsidRDefault="00BA0C1D"/>
    <w:p w:rsidR="00BA0C1D" w:rsidRPr="00917E21" w:rsidRDefault="00BA0C1D">
      <w:r w:rsidRPr="00917E21">
        <w:t>History Department Protocol for the Oral Defense of the Dissertation:</w:t>
      </w:r>
    </w:p>
    <w:p w:rsidR="00BA0C1D" w:rsidRPr="00917E21" w:rsidRDefault="00BA0C1D"/>
    <w:p w:rsidR="00BA0C1D" w:rsidRPr="00917E21" w:rsidRDefault="00BA0C1D">
      <w:r>
        <w:tab/>
      </w:r>
      <w:r w:rsidRPr="00917E21">
        <w:t xml:space="preserve">1) </w:t>
      </w:r>
      <w:r>
        <w:t xml:space="preserve"> </w:t>
      </w:r>
      <w:r w:rsidRPr="00917E21">
        <w:t>The defense of the disse</w:t>
      </w:r>
      <w:r>
        <w:t xml:space="preserve">rtation will not exceed two </w:t>
      </w:r>
      <w:r w:rsidRPr="00917E21">
        <w:t>hours in length.</w:t>
      </w:r>
    </w:p>
    <w:p w:rsidR="00BA0C1D" w:rsidRPr="00917E21" w:rsidRDefault="00BA0C1D">
      <w:r>
        <w:tab/>
      </w:r>
      <w:r w:rsidRPr="00917E21">
        <w:t xml:space="preserve">2) </w:t>
      </w:r>
      <w:r>
        <w:t xml:space="preserve"> </w:t>
      </w:r>
      <w:r w:rsidRPr="00917E21">
        <w:t>The defense will begin with the intro</w:t>
      </w:r>
      <w:r>
        <w:t xml:space="preserve">duction of the candidate by his or </w:t>
      </w:r>
      <w:r w:rsidRPr="00917E21">
        <w:t>her mentor.</w:t>
      </w:r>
    </w:p>
    <w:p w:rsidR="00BA0C1D" w:rsidRPr="00917E21" w:rsidRDefault="00BA0C1D">
      <w:r>
        <w:tab/>
      </w:r>
      <w:r w:rsidRPr="00917E21">
        <w:t xml:space="preserve">3) </w:t>
      </w:r>
      <w:r>
        <w:t xml:space="preserve"> </w:t>
      </w:r>
      <w:r w:rsidRPr="00917E21">
        <w:t>Presentation of the dissertation:  The candidate will give a presentati</w:t>
      </w:r>
      <w:r>
        <w:t xml:space="preserve">on of approximately thirty </w:t>
      </w:r>
      <w:r w:rsidRPr="00917E21">
        <w:t xml:space="preserve">minutes and will be prepared to answer questions following the presentation.  The candidate may use audio-visual materials or other appropriate materials in the presentation of </w:t>
      </w:r>
      <w:r>
        <w:t xml:space="preserve">the </w:t>
      </w:r>
      <w:r w:rsidRPr="00917E21">
        <w:t>researc</w:t>
      </w:r>
      <w:r>
        <w:t>h project.  In the presentation</w:t>
      </w:r>
      <w:r w:rsidRPr="00917E21">
        <w:t xml:space="preserve"> the candidate should discuss the dissertation’s major conclusions, methodology, and </w:t>
      </w:r>
      <w:r>
        <w:t>primary</w:t>
      </w:r>
      <w:r w:rsidRPr="00917E21">
        <w:t xml:space="preserve"> sources employed.  The candidate should emphasize the contribution that the dissertation makes to knowledge in the field, especially its relationship to important current interpretations.  The candidate should also anticipate possible critiques of his</w:t>
      </w:r>
      <w:r>
        <w:t xml:space="preserve"> or </w:t>
      </w:r>
      <w:r w:rsidRPr="00917E21">
        <w:t>her research.  Following the formal presentation, the candidate’s dissertation committee will have the first opportunity to ask questions, after which the candidate will be expected to recognize individuals from the audience seeking to ask questions.  However, the mentor as the chairperson of the defense is in control and has the authority to regulate questioning and discussion at all times.</w:t>
      </w:r>
    </w:p>
    <w:p w:rsidR="00BA0C1D" w:rsidRPr="00917E21" w:rsidRDefault="00BA0C1D">
      <w:r>
        <w:tab/>
      </w:r>
      <w:r w:rsidRPr="00917E21">
        <w:t xml:space="preserve">4) </w:t>
      </w:r>
      <w:r>
        <w:t xml:space="preserve"> </w:t>
      </w:r>
      <w:r w:rsidRPr="00917E21">
        <w:t xml:space="preserve">The dissertation committee will meet immediately following the defense to discuss </w:t>
      </w:r>
      <w:r>
        <w:t>it</w:t>
      </w:r>
      <w:r w:rsidRPr="00917E21">
        <w:t xml:space="preserve"> and vote.  A majority positive evaluation by the committee is required for final approval of the dissertation.  The result of the committee</w:t>
      </w:r>
      <w:r>
        <w:t>’s vote</w:t>
      </w:r>
      <w:r w:rsidRPr="00917E21">
        <w:t xml:space="preserve"> will then be submitted to the Doctoral Candidacy Advisor.</w:t>
      </w:r>
    </w:p>
    <w:p w:rsidR="00BA0C1D" w:rsidRPr="00917E21" w:rsidRDefault="00BA0C1D"/>
    <w:p w:rsidR="00BA0C1D" w:rsidRDefault="00BA0C1D">
      <w:pPr>
        <w:jc w:val="center"/>
      </w:pPr>
      <w:r w:rsidRPr="00917E21">
        <w:br w:type="page"/>
      </w:r>
    </w:p>
    <w:p w:rsidR="00BA0C1D" w:rsidRDefault="00BA0C1D">
      <w:pPr>
        <w:jc w:val="center"/>
      </w:pPr>
    </w:p>
    <w:p w:rsidR="00BA0C1D" w:rsidRPr="006B5052" w:rsidRDefault="00BA0C1D">
      <w:pPr>
        <w:jc w:val="center"/>
        <w:rPr>
          <w:sz w:val="32"/>
          <w:szCs w:val="32"/>
        </w:rPr>
      </w:pPr>
      <w:r w:rsidRPr="006B5052">
        <w:rPr>
          <w:b/>
          <w:bCs/>
          <w:sz w:val="32"/>
          <w:szCs w:val="32"/>
        </w:rPr>
        <w:t>GRADUATE COURSES</w:t>
      </w:r>
    </w:p>
    <w:p w:rsidR="00BA0C1D" w:rsidRPr="00917E21" w:rsidRDefault="00BA0C1D">
      <w:pPr>
        <w:jc w:val="center"/>
      </w:pPr>
    </w:p>
    <w:p w:rsidR="00BA0C1D" w:rsidRPr="00917E21" w:rsidRDefault="00BA0C1D">
      <w:pPr>
        <w:jc w:val="center"/>
      </w:pPr>
    </w:p>
    <w:p w:rsidR="00BA0C1D" w:rsidRPr="00917E21" w:rsidRDefault="00BA0C1D">
      <w:r w:rsidRPr="00917E21">
        <w:t>1.  HIST 500</w:t>
      </w:r>
      <w:r>
        <w:t>0</w:t>
      </w:r>
      <w:r w:rsidRPr="00917E21">
        <w:t>, Theory and Practice of History: An Introduction</w:t>
      </w:r>
    </w:p>
    <w:p w:rsidR="00BA0C1D" w:rsidRPr="00917E21" w:rsidRDefault="00BA0C1D"/>
    <w:p w:rsidR="00BA0C1D" w:rsidRPr="00917E21" w:rsidRDefault="00BA0C1D">
      <w:r>
        <w:t xml:space="preserve">This course examines </w:t>
      </w:r>
      <w:r w:rsidRPr="00917E21">
        <w:t>some of the most influential theories of today’s intellectual marketplace that affect the study of history.  From historical materialism, through structuralism, semiotics, post</w:t>
      </w:r>
      <w:r>
        <w:t>-</w:t>
      </w:r>
      <w:r w:rsidRPr="00917E21">
        <w:t>structuralism, post</w:t>
      </w:r>
      <w:r>
        <w:t>-</w:t>
      </w:r>
      <w:r w:rsidRPr="00917E21">
        <w:t>modernism, and critical theory, to gender and narrative history, the course will discuss their intellectual essence as well as their usefulness in terms of the insights they offer to historians.  This course is required of all students and may be taken only once.</w:t>
      </w:r>
    </w:p>
    <w:p w:rsidR="00BA0C1D" w:rsidRPr="00917E21" w:rsidRDefault="00BA0C1D"/>
    <w:p w:rsidR="00BA0C1D" w:rsidRPr="00917E21" w:rsidRDefault="00BA0C1D">
      <w:r w:rsidRPr="00917E21">
        <w:t>2.  STUDIES COURSES</w:t>
      </w:r>
    </w:p>
    <w:p w:rsidR="00BA0C1D" w:rsidRPr="00917E21" w:rsidRDefault="00BA0C1D"/>
    <w:p w:rsidR="00BA0C1D" w:rsidRDefault="00BA0C1D">
      <w:r w:rsidRPr="005A1794">
        <w:t>HIST 5100, Studies in Ancient History</w:t>
      </w:r>
    </w:p>
    <w:p w:rsidR="00BA0C1D" w:rsidRPr="00917E21" w:rsidRDefault="00BA0C1D">
      <w:r w:rsidRPr="00917E21">
        <w:t>HIST 520</w:t>
      </w:r>
      <w:r>
        <w:t>0</w:t>
      </w:r>
      <w:r w:rsidRPr="00917E21">
        <w:t>, Studies in Late Antiquity and Byzantium</w:t>
      </w:r>
    </w:p>
    <w:p w:rsidR="00BA0C1D" w:rsidRPr="00917E21" w:rsidRDefault="00BA0C1D">
      <w:r w:rsidRPr="00917E21">
        <w:t>HIST 530</w:t>
      </w:r>
      <w:r>
        <w:t>0</w:t>
      </w:r>
      <w:r w:rsidRPr="00917E21">
        <w:t>, Studies in Medieval History</w:t>
      </w:r>
    </w:p>
    <w:p w:rsidR="00BA0C1D" w:rsidRPr="00917E21" w:rsidRDefault="00BA0C1D">
      <w:r w:rsidRPr="00917E21">
        <w:t>HIST 540</w:t>
      </w:r>
      <w:r>
        <w:t>0</w:t>
      </w:r>
      <w:r w:rsidRPr="00917E21">
        <w:t>, Studies in Early Modern History</w:t>
      </w:r>
    </w:p>
    <w:p w:rsidR="00BA0C1D" w:rsidRPr="00917E21" w:rsidRDefault="00BA0C1D">
      <w:r w:rsidRPr="00917E21">
        <w:t>HIST 550</w:t>
      </w:r>
      <w:r>
        <w:t>0</w:t>
      </w:r>
      <w:r w:rsidRPr="00917E21">
        <w:t>, Studies in Modern European History</w:t>
      </w:r>
    </w:p>
    <w:p w:rsidR="00BA0C1D" w:rsidRDefault="00BA0C1D">
      <w:r w:rsidRPr="00917E21">
        <w:t>HIST 560</w:t>
      </w:r>
      <w:r>
        <w:t>0</w:t>
      </w:r>
      <w:r w:rsidRPr="00917E21">
        <w:t>, Studies in American History</w:t>
      </w:r>
    </w:p>
    <w:p w:rsidR="00BA0C1D" w:rsidRPr="00917E21" w:rsidRDefault="00BA0C1D">
      <w:r>
        <w:t>HIST 5700, Studies in World History</w:t>
      </w:r>
    </w:p>
    <w:p w:rsidR="00BA0C1D" w:rsidRPr="00917E21" w:rsidRDefault="00BA0C1D"/>
    <w:p w:rsidR="00BA0C1D" w:rsidRPr="00917E21" w:rsidRDefault="00BA0C1D">
      <w:r w:rsidRPr="00917E21">
        <w:t xml:space="preserve">These are readings courses that are intended to present a broad historiographical survey of main issues in the particular area of history.  These courses are required for </w:t>
      </w:r>
      <w:r>
        <w:t xml:space="preserve">both the </w:t>
      </w:r>
      <w:r w:rsidRPr="00917E21">
        <w:t xml:space="preserve">primary and </w:t>
      </w:r>
      <w:r>
        <w:t>the secondary field</w:t>
      </w:r>
      <w:r w:rsidRPr="00917E21">
        <w:t xml:space="preserve">.  Students may take each studies course a total of two times during their course of studies in the graduate program, provided that the courses are offered by different professors.  </w:t>
      </w:r>
      <w:r>
        <w:t>(</w:t>
      </w:r>
      <w:r w:rsidRPr="00917E21">
        <w:t>This means that a student pursuing both the M</w:t>
      </w:r>
      <w:r>
        <w:t>.</w:t>
      </w:r>
      <w:r w:rsidRPr="00917E21">
        <w:t>A</w:t>
      </w:r>
      <w:r>
        <w:t>.</w:t>
      </w:r>
      <w:r w:rsidRPr="00917E21">
        <w:t xml:space="preserve"> and </w:t>
      </w:r>
      <w:r>
        <w:t xml:space="preserve">the </w:t>
      </w:r>
      <w:r w:rsidRPr="00917E21">
        <w:t>Ph.D. at Saint Louis University may take the course only twice, not twice for each degree.</w:t>
      </w:r>
      <w:r>
        <w:t>)</w:t>
      </w:r>
      <w:r w:rsidRPr="00917E21">
        <w:t xml:space="preserve">  Under exceptional circumstances, a student pursuing both degrees here may petition the graduate director for permission to take the course a third time.</w:t>
      </w:r>
    </w:p>
    <w:p w:rsidR="00BA0C1D" w:rsidRPr="00917E21" w:rsidRDefault="00BA0C1D"/>
    <w:p w:rsidR="00BA0C1D" w:rsidRPr="00917E21" w:rsidRDefault="00BA0C1D">
      <w:r w:rsidRPr="00917E21">
        <w:t>3.  ADVANCED STUDIES COURSES*</w:t>
      </w:r>
    </w:p>
    <w:p w:rsidR="00BA0C1D" w:rsidRPr="00917E21" w:rsidRDefault="00BA0C1D"/>
    <w:p w:rsidR="00BA0C1D" w:rsidRDefault="00BA0C1D">
      <w:r w:rsidRPr="005A1794">
        <w:t>HIST 5110, Advanced Studies in Ancient History</w:t>
      </w:r>
    </w:p>
    <w:p w:rsidR="00BA0C1D" w:rsidRPr="00917E21" w:rsidRDefault="00BA0C1D">
      <w:r w:rsidRPr="00917E21">
        <w:t>HIST 521</w:t>
      </w:r>
      <w:r>
        <w:t>0</w:t>
      </w:r>
      <w:r w:rsidRPr="00917E21">
        <w:t>, Advanced Studies in Late Antiquity and Byzantium</w:t>
      </w:r>
    </w:p>
    <w:p w:rsidR="00BA0C1D" w:rsidRPr="00917E21" w:rsidRDefault="00BA0C1D">
      <w:r w:rsidRPr="00917E21">
        <w:t>HIST 531</w:t>
      </w:r>
      <w:r>
        <w:t>0</w:t>
      </w:r>
      <w:r w:rsidRPr="00917E21">
        <w:t>, Advanced Studies in Medieval History</w:t>
      </w:r>
    </w:p>
    <w:p w:rsidR="00BA0C1D" w:rsidRPr="00917E21" w:rsidRDefault="00BA0C1D">
      <w:r w:rsidRPr="00917E21">
        <w:t>HIST 541</w:t>
      </w:r>
      <w:r>
        <w:t>0</w:t>
      </w:r>
      <w:r w:rsidRPr="00917E21">
        <w:t>, Advanced Studies in Early Modern History</w:t>
      </w:r>
    </w:p>
    <w:p w:rsidR="00BA0C1D" w:rsidRPr="00917E21" w:rsidRDefault="00BA0C1D">
      <w:r w:rsidRPr="00917E21">
        <w:t>HIST 551</w:t>
      </w:r>
      <w:r>
        <w:t>0</w:t>
      </w:r>
      <w:r w:rsidRPr="00917E21">
        <w:t>, Advanced Studies in Modern European History</w:t>
      </w:r>
    </w:p>
    <w:p w:rsidR="00BA0C1D" w:rsidRDefault="00BA0C1D">
      <w:r w:rsidRPr="00917E21">
        <w:t>HIST 561</w:t>
      </w:r>
      <w:r>
        <w:t>0</w:t>
      </w:r>
      <w:r w:rsidRPr="00917E21">
        <w:t>, Advanced Studies in American History</w:t>
      </w:r>
    </w:p>
    <w:p w:rsidR="00BA0C1D" w:rsidRPr="00917E21" w:rsidRDefault="00BA0C1D">
      <w:r>
        <w:t>HIST 5710, Advanced Studies in World History</w:t>
      </w:r>
    </w:p>
    <w:p w:rsidR="00BA0C1D" w:rsidRPr="00917E21" w:rsidRDefault="00BA0C1D"/>
    <w:p w:rsidR="00BA0C1D" w:rsidRPr="00917E21" w:rsidRDefault="00BA0C1D">
      <w:r w:rsidRPr="00917E21">
        <w:t>These are more specialized readings courses that survey pertinent secondary literature.  The topics change from semester to semester.  They are not intended as a broad historiographical survey as are the “Studi</w:t>
      </w:r>
      <w:r>
        <w:t>es” courses; r</w:t>
      </w:r>
      <w:r w:rsidRPr="00917E21">
        <w:t>ather</w:t>
      </w:r>
      <w:r>
        <w:t>,</w:t>
      </w:r>
      <w:r w:rsidRPr="00917E21">
        <w:t xml:space="preserve"> they focus on a more detailed examination of a particular field or topic in history.  Students may take these </w:t>
      </w:r>
      <w:r>
        <w:t xml:space="preserve">courses </w:t>
      </w:r>
      <w:r w:rsidRPr="00917E21">
        <w:t>more than once.</w:t>
      </w:r>
    </w:p>
    <w:p w:rsidR="00BA0C1D" w:rsidRPr="00917E21" w:rsidRDefault="00BA0C1D"/>
    <w:p w:rsidR="00BA0C1D" w:rsidRPr="00917E21" w:rsidRDefault="00BA0C1D">
      <w:r w:rsidRPr="00917E21">
        <w:t>4.  PERSPECTIVES COURSES</w:t>
      </w:r>
    </w:p>
    <w:p w:rsidR="00BA0C1D" w:rsidRPr="00917E21" w:rsidRDefault="00BA0C1D"/>
    <w:p w:rsidR="00BA0C1D" w:rsidRDefault="00BA0C1D">
      <w:r w:rsidRPr="005A1794">
        <w:t>HIST 5150, Perspectives in Ancient History</w:t>
      </w:r>
    </w:p>
    <w:p w:rsidR="00BA0C1D" w:rsidRPr="00917E21" w:rsidRDefault="00BA0C1D">
      <w:r w:rsidRPr="00917E21">
        <w:t>HIST 525</w:t>
      </w:r>
      <w:r>
        <w:t>0</w:t>
      </w:r>
      <w:r w:rsidRPr="00917E21">
        <w:t>, Perspectives in Late Antiquity and Byzantium</w:t>
      </w:r>
    </w:p>
    <w:p w:rsidR="00BA0C1D" w:rsidRPr="00917E21" w:rsidRDefault="00BA0C1D">
      <w:r w:rsidRPr="00917E21">
        <w:t>HIST 535</w:t>
      </w:r>
      <w:r>
        <w:t>0</w:t>
      </w:r>
      <w:r w:rsidRPr="00917E21">
        <w:t>, Perspectives in Medieval History</w:t>
      </w:r>
    </w:p>
    <w:p w:rsidR="00BA0C1D" w:rsidRPr="00917E21" w:rsidRDefault="00BA0C1D">
      <w:r w:rsidRPr="00917E21">
        <w:t>HIST 545</w:t>
      </w:r>
      <w:r>
        <w:t>0</w:t>
      </w:r>
      <w:r w:rsidRPr="00917E21">
        <w:t>, Perspectives in Early Modern History</w:t>
      </w:r>
    </w:p>
    <w:p w:rsidR="00BA0C1D" w:rsidRPr="00917E21" w:rsidRDefault="00BA0C1D">
      <w:r w:rsidRPr="00917E21">
        <w:t>HIST 555</w:t>
      </w:r>
      <w:r>
        <w:t>0</w:t>
      </w:r>
      <w:r w:rsidRPr="00917E21">
        <w:t>, Perspectives in Modern European History</w:t>
      </w:r>
    </w:p>
    <w:p w:rsidR="00BA0C1D" w:rsidRDefault="00BA0C1D">
      <w:r w:rsidRPr="00917E21">
        <w:t>HIST 565</w:t>
      </w:r>
      <w:r>
        <w:t>0</w:t>
      </w:r>
      <w:r w:rsidRPr="00917E21">
        <w:t>, Perspectives in American History</w:t>
      </w:r>
    </w:p>
    <w:p w:rsidR="00BA0C1D" w:rsidRPr="00917E21" w:rsidRDefault="00BA0C1D"/>
    <w:p w:rsidR="00BA0C1D" w:rsidRPr="00917E21" w:rsidRDefault="00BA0C1D"/>
    <w:p w:rsidR="00BA0C1D" w:rsidRPr="00917E21" w:rsidRDefault="00BA0C1D">
      <w:r w:rsidRPr="00917E21">
        <w:t>These course numbers may be utilized to take an undergraduate course for graduate credit.  (This does not in</w:t>
      </w:r>
      <w:r>
        <w:t>clude undergraduate seminars; n</w:t>
      </w:r>
      <w:r w:rsidRPr="00917E21">
        <w:t>o graduate students will be allowed to take undergraduate seminars.)  A contract form available in the department office must be filled out and signed by both the student and the faculty member teaching the course.  Generally, the contract must include additional meeting</w:t>
      </w:r>
      <w:r>
        <w:t xml:space="preserve">s beyond the scheduled lectures, </w:t>
      </w:r>
      <w:r w:rsidRPr="00917E21">
        <w:t>additional readings</w:t>
      </w:r>
      <w:r>
        <w:t>,</w:t>
      </w:r>
      <w:r w:rsidRPr="00917E21">
        <w:t xml:space="preserve"> and/or a research project.</w:t>
      </w:r>
    </w:p>
    <w:p w:rsidR="00BA0C1D" w:rsidRPr="00917E21" w:rsidRDefault="00BA0C1D"/>
    <w:p w:rsidR="00BA0C1D" w:rsidRPr="00917E21" w:rsidRDefault="00BA0C1D">
      <w:r w:rsidRPr="00917E21">
        <w:t>5.  SEMINARS*</w:t>
      </w:r>
    </w:p>
    <w:p w:rsidR="00BA0C1D" w:rsidRPr="00917E21" w:rsidRDefault="00BA0C1D"/>
    <w:p w:rsidR="00BA0C1D" w:rsidRDefault="00BA0C1D">
      <w:r w:rsidRPr="006B5052">
        <w:t>HIST 6800, Seminar in Ancient History</w:t>
      </w:r>
    </w:p>
    <w:p w:rsidR="00BA0C1D" w:rsidRPr="00917E21" w:rsidRDefault="00BA0C1D">
      <w:r w:rsidRPr="00917E21">
        <w:t>HIST 680</w:t>
      </w:r>
      <w:r>
        <w:t>0</w:t>
      </w:r>
      <w:r w:rsidRPr="00917E21">
        <w:t>, Seminar in Late Antiquity and Byzantium</w:t>
      </w:r>
    </w:p>
    <w:p w:rsidR="00BA0C1D" w:rsidRPr="00917E21" w:rsidRDefault="00BA0C1D">
      <w:r w:rsidRPr="00917E21">
        <w:t>HIST 681</w:t>
      </w:r>
      <w:r>
        <w:t>0</w:t>
      </w:r>
      <w:r w:rsidRPr="00917E21">
        <w:t>, Seminar in Medieval History</w:t>
      </w:r>
    </w:p>
    <w:p w:rsidR="00BA0C1D" w:rsidRPr="00917E21" w:rsidRDefault="00BA0C1D">
      <w:r w:rsidRPr="00917E21">
        <w:t>HIST 682</w:t>
      </w:r>
      <w:r>
        <w:t>0</w:t>
      </w:r>
      <w:r w:rsidRPr="00917E21">
        <w:t>, Seminar in Early Modern History</w:t>
      </w:r>
    </w:p>
    <w:p w:rsidR="00BA0C1D" w:rsidRPr="00917E21" w:rsidRDefault="00BA0C1D">
      <w:r w:rsidRPr="00917E21">
        <w:t>HIST 683</w:t>
      </w:r>
      <w:r>
        <w:t>0</w:t>
      </w:r>
      <w:r w:rsidRPr="00917E21">
        <w:t>, Seminar in Modern European History</w:t>
      </w:r>
    </w:p>
    <w:p w:rsidR="00BA0C1D" w:rsidRPr="00917E21" w:rsidRDefault="00BA0C1D">
      <w:r w:rsidRPr="00917E21">
        <w:t>HIST 684</w:t>
      </w:r>
      <w:r>
        <w:t>0</w:t>
      </w:r>
      <w:r w:rsidRPr="00917E21">
        <w:t>, Seminar in American History</w:t>
      </w:r>
    </w:p>
    <w:p w:rsidR="00BA0C1D" w:rsidRPr="00917E21" w:rsidRDefault="00BA0C1D"/>
    <w:p w:rsidR="00BA0C1D" w:rsidRPr="00917E21" w:rsidRDefault="00BA0C1D">
      <w:r w:rsidRPr="00917E21">
        <w:t xml:space="preserve">These are research courses.  Students must complete a major paper based on original research and present and defend that paper before the class.  The topics of the particular seminars change depending upon the interests of the instructor.  Therefore, students may take these courses more than once.  At least one research seminar is required in </w:t>
      </w:r>
      <w:r>
        <w:t xml:space="preserve">both </w:t>
      </w:r>
      <w:r w:rsidRPr="00917E21">
        <w:t xml:space="preserve">the </w:t>
      </w:r>
      <w:r>
        <w:t>primary and the secondary field</w:t>
      </w:r>
      <w:r w:rsidRPr="00917E21">
        <w:t>.</w:t>
      </w:r>
    </w:p>
    <w:p w:rsidR="00BA0C1D" w:rsidRPr="00917E21" w:rsidRDefault="00BA0C1D"/>
    <w:p w:rsidR="00BA0C1D" w:rsidRPr="00917E21" w:rsidRDefault="00BA0C1D">
      <w:r w:rsidRPr="00917E21">
        <w:t>6.  HIST 590</w:t>
      </w:r>
      <w:r>
        <w:t>0</w:t>
      </w:r>
      <w:r w:rsidRPr="00917E21">
        <w:t xml:space="preserve">, </w:t>
      </w:r>
      <w:r>
        <w:t>History Teaching Practicum</w:t>
      </w:r>
    </w:p>
    <w:p w:rsidR="00BA0C1D" w:rsidRPr="00917E21" w:rsidRDefault="00BA0C1D"/>
    <w:p w:rsidR="00BA0C1D" w:rsidRPr="00917E21" w:rsidRDefault="00BA0C1D">
      <w:r w:rsidRPr="00917E21">
        <w:t>This is a course intended to guide and mentor teaching assistants and other graduate students who will be teaching courses.  It is offered every fall semester and is required for all teaching assistants.  It should be taken only once.   With permission, other graduate students may take the course.</w:t>
      </w:r>
    </w:p>
    <w:p w:rsidR="00BA0C1D" w:rsidRPr="00917E21" w:rsidRDefault="00BA0C1D"/>
    <w:p w:rsidR="00BA0C1D" w:rsidRPr="00917E21" w:rsidRDefault="00BA0C1D">
      <w:r w:rsidRPr="00917E21">
        <w:t>7.  HIST 690</w:t>
      </w:r>
      <w:r>
        <w:t>0</w:t>
      </w:r>
      <w:r w:rsidRPr="00917E21">
        <w:t xml:space="preserve"> and 69</w:t>
      </w:r>
      <w:r>
        <w:t>0</w:t>
      </w:r>
      <w:r w:rsidRPr="00917E21">
        <w:t xml:space="preserve">1, </w:t>
      </w:r>
      <w:r w:rsidRPr="00917E21">
        <w:rPr>
          <w:rFonts w:ascii="Times" w:hAnsi="Times" w:cs="Times"/>
        </w:rPr>
        <w:t>Professional Writing for Historians</w:t>
      </w:r>
      <w:r>
        <w:rPr>
          <w:rFonts w:ascii="Times" w:hAnsi="Times" w:cs="Times"/>
        </w:rPr>
        <w:t xml:space="preserve"> I and II</w:t>
      </w:r>
    </w:p>
    <w:p w:rsidR="00BA0C1D" w:rsidRPr="00917E21" w:rsidRDefault="00BA0C1D"/>
    <w:p w:rsidR="00BA0C1D" w:rsidRPr="00917E21" w:rsidRDefault="00BA0C1D">
      <w:r w:rsidRPr="00917E21">
        <w:rPr>
          <w:rFonts w:ascii="Times" w:hAnsi="Times" w:cs="Times"/>
        </w:rPr>
        <w:t>These courses</w:t>
      </w:r>
      <w:r>
        <w:rPr>
          <w:rFonts w:ascii="Times" w:hAnsi="Times" w:cs="Times"/>
        </w:rPr>
        <w:t xml:space="preserve"> assist</w:t>
      </w:r>
      <w:r w:rsidRPr="00917E21">
        <w:rPr>
          <w:rFonts w:ascii="Times" w:hAnsi="Times" w:cs="Times"/>
        </w:rPr>
        <w:t xml:space="preserve"> students in making the critical transition from coursework to dissertation</w:t>
      </w:r>
      <w:r>
        <w:rPr>
          <w:rFonts w:ascii="Times" w:hAnsi="Times" w:cs="Times"/>
        </w:rPr>
        <w:t xml:space="preserve"> research </w:t>
      </w:r>
      <w:r w:rsidRPr="00917E21">
        <w:rPr>
          <w:rFonts w:ascii="Times" w:hAnsi="Times" w:cs="Times"/>
        </w:rPr>
        <w:t xml:space="preserve">and professional writing. </w:t>
      </w:r>
      <w:r>
        <w:rPr>
          <w:rFonts w:ascii="Times" w:hAnsi="Times" w:cs="Times"/>
        </w:rPr>
        <w:t xml:space="preserve"> </w:t>
      </w:r>
      <w:r w:rsidRPr="00917E21">
        <w:rPr>
          <w:rFonts w:ascii="Times" w:hAnsi="Times" w:cs="Times"/>
        </w:rPr>
        <w:t>This two-semester co</w:t>
      </w:r>
      <w:r>
        <w:rPr>
          <w:rFonts w:ascii="Times" w:hAnsi="Times" w:cs="Times"/>
        </w:rPr>
        <w:t xml:space="preserve">urse provides </w:t>
      </w:r>
      <w:r w:rsidRPr="00917E21">
        <w:rPr>
          <w:rFonts w:ascii="Times" w:hAnsi="Times" w:cs="Times"/>
        </w:rPr>
        <w:t>hands</w:t>
      </w:r>
      <w:r>
        <w:rPr>
          <w:rFonts w:ascii="Times" w:hAnsi="Times" w:cs="Times"/>
        </w:rPr>
        <w:t>-on</w:t>
      </w:r>
      <w:r w:rsidRPr="00917E21">
        <w:rPr>
          <w:rFonts w:ascii="Times" w:hAnsi="Times" w:cs="Times"/>
        </w:rPr>
        <w:t xml:space="preserve"> mentoring and a collaborative classroom environment so that</w:t>
      </w:r>
      <w:r>
        <w:rPr>
          <w:rFonts w:ascii="Times" w:hAnsi="Times" w:cs="Times"/>
        </w:rPr>
        <w:t>,</w:t>
      </w:r>
      <w:r w:rsidRPr="00917E21">
        <w:rPr>
          <w:rFonts w:ascii="Times" w:hAnsi="Times" w:cs="Times"/>
        </w:rPr>
        <w:t xml:space="preserve"> by the end of the academic year</w:t>
      </w:r>
      <w:r>
        <w:rPr>
          <w:rFonts w:ascii="Times" w:hAnsi="Times" w:cs="Times"/>
        </w:rPr>
        <w:t>,</w:t>
      </w:r>
      <w:r w:rsidRPr="00917E21">
        <w:rPr>
          <w:rFonts w:ascii="Times" w:hAnsi="Times" w:cs="Times"/>
        </w:rPr>
        <w:t xml:space="preserve"> students </w:t>
      </w:r>
      <w:r>
        <w:rPr>
          <w:rFonts w:ascii="Times" w:hAnsi="Times" w:cs="Times"/>
        </w:rPr>
        <w:t xml:space="preserve">ideally </w:t>
      </w:r>
      <w:r w:rsidRPr="005A1794">
        <w:rPr>
          <w:rFonts w:ascii="Times" w:hAnsi="Times" w:cs="Times"/>
        </w:rPr>
        <w:t>will have</w:t>
      </w:r>
      <w:r>
        <w:rPr>
          <w:rFonts w:ascii="Times" w:hAnsi="Times" w:cs="Times"/>
        </w:rPr>
        <w:t xml:space="preserve"> </w:t>
      </w:r>
      <w:r w:rsidRPr="00917E21">
        <w:rPr>
          <w:rFonts w:ascii="Times" w:hAnsi="Times" w:cs="Times"/>
        </w:rPr>
        <w:t>complete</w:t>
      </w:r>
      <w:r>
        <w:rPr>
          <w:rFonts w:ascii="Times" w:hAnsi="Times" w:cs="Times"/>
        </w:rPr>
        <w:t>d</w:t>
      </w:r>
      <w:r w:rsidRPr="00917E21">
        <w:rPr>
          <w:rFonts w:ascii="Times" w:hAnsi="Times" w:cs="Times"/>
        </w:rPr>
        <w:t xml:space="preserve"> an accepted dissertation prospectus, submitted a competitive application for an</w:t>
      </w:r>
      <w:r>
        <w:rPr>
          <w:rFonts w:ascii="Times" w:hAnsi="Times" w:cs="Times"/>
        </w:rPr>
        <w:t xml:space="preserve"> </w:t>
      </w:r>
      <w:r w:rsidRPr="00917E21">
        <w:rPr>
          <w:rFonts w:ascii="Times" w:hAnsi="Times" w:cs="Times"/>
        </w:rPr>
        <w:t>external grant, and submitted an article to a respected academic journal for publication.</w:t>
      </w:r>
    </w:p>
    <w:p w:rsidR="00BA0C1D" w:rsidRPr="00917E21" w:rsidRDefault="00BA0C1D"/>
    <w:p w:rsidR="00BA0C1D" w:rsidRPr="00917E21" w:rsidRDefault="00BA0C1D">
      <w:r w:rsidRPr="00917E21">
        <w:t>8.  INDEPENDENT COURSES</w:t>
      </w:r>
    </w:p>
    <w:p w:rsidR="00BA0C1D" w:rsidRPr="00917E21" w:rsidRDefault="00BA0C1D"/>
    <w:p w:rsidR="00BA0C1D" w:rsidRPr="00917E21" w:rsidRDefault="00BA0C1D">
      <w:r w:rsidRPr="00917E21">
        <w:t>HIST 597</w:t>
      </w:r>
      <w:r>
        <w:t>0</w:t>
      </w:r>
      <w:r w:rsidRPr="00917E21">
        <w:t>, Research Topics (for M</w:t>
      </w:r>
      <w:r>
        <w:t>.</w:t>
      </w:r>
      <w:r w:rsidRPr="00917E21">
        <w:t>A</w:t>
      </w:r>
      <w:r>
        <w:t>.</w:t>
      </w:r>
      <w:r w:rsidRPr="00917E21">
        <w:t xml:space="preserve"> students)</w:t>
      </w:r>
    </w:p>
    <w:p w:rsidR="00BA0C1D" w:rsidRPr="00917E21" w:rsidRDefault="00BA0C1D">
      <w:r w:rsidRPr="00917E21">
        <w:t>HIST 697</w:t>
      </w:r>
      <w:r>
        <w:t>0</w:t>
      </w:r>
      <w:r w:rsidRPr="00917E21">
        <w:t>, Research Topics (for Ph.D. students)</w:t>
      </w:r>
    </w:p>
    <w:p w:rsidR="00BA0C1D" w:rsidRPr="00917E21" w:rsidRDefault="00BA0C1D"/>
    <w:p w:rsidR="00BA0C1D" w:rsidRPr="00917E21" w:rsidRDefault="00BA0C1D">
      <w:r w:rsidRPr="00917E21">
        <w:t xml:space="preserve">Students undertake an individual research project under the guidance of a faculty member.  A contract form </w:t>
      </w:r>
      <w:r>
        <w:t xml:space="preserve">describing the project, </w:t>
      </w:r>
      <w:r w:rsidRPr="00917E21">
        <w:t xml:space="preserve">signed by both the student and </w:t>
      </w:r>
      <w:r>
        <w:t xml:space="preserve">the </w:t>
      </w:r>
      <w:r w:rsidRPr="00917E21">
        <w:t>faculty member</w:t>
      </w:r>
      <w:r>
        <w:t>,</w:t>
      </w:r>
      <w:r w:rsidRPr="00917E21">
        <w:t xml:space="preserve"> is required.</w:t>
      </w:r>
    </w:p>
    <w:p w:rsidR="00BA0C1D" w:rsidRPr="00917E21" w:rsidRDefault="00BA0C1D"/>
    <w:p w:rsidR="00BA0C1D" w:rsidRPr="00917E21" w:rsidRDefault="00BA0C1D">
      <w:r w:rsidRPr="00917E21">
        <w:t>HIST 598</w:t>
      </w:r>
      <w:r>
        <w:t>0</w:t>
      </w:r>
      <w:r w:rsidRPr="00917E21">
        <w:t>, Graduate Reading Course (for M</w:t>
      </w:r>
      <w:r>
        <w:t>.</w:t>
      </w:r>
      <w:r w:rsidRPr="00917E21">
        <w:t>A</w:t>
      </w:r>
      <w:r>
        <w:t>.</w:t>
      </w:r>
      <w:r w:rsidRPr="00917E21">
        <w:t xml:space="preserve"> students)</w:t>
      </w:r>
    </w:p>
    <w:p w:rsidR="00BA0C1D" w:rsidRPr="00917E21" w:rsidRDefault="00BA0C1D">
      <w:r w:rsidRPr="00917E21">
        <w:t>HIST 698</w:t>
      </w:r>
      <w:r>
        <w:t>0</w:t>
      </w:r>
      <w:r w:rsidRPr="00917E21">
        <w:t>, Graduate Reading Course (for Ph.D. students)</w:t>
      </w:r>
    </w:p>
    <w:p w:rsidR="00BA0C1D" w:rsidRPr="00917E21" w:rsidRDefault="00BA0C1D"/>
    <w:p w:rsidR="00BA0C1D" w:rsidRPr="00917E21" w:rsidRDefault="00BA0C1D">
      <w:r w:rsidRPr="00917E21">
        <w:t xml:space="preserve">Students </w:t>
      </w:r>
      <w:r>
        <w:t>under</w:t>
      </w:r>
      <w:r w:rsidRPr="00917E21">
        <w:t>take an individualized reading course unde</w:t>
      </w:r>
      <w:r>
        <w:t>r the guidance of a particular</w:t>
      </w:r>
      <w:r w:rsidRPr="00917E21">
        <w:t xml:space="preserve"> faculty member.  As with the “Research Topics,” a contract form with </w:t>
      </w:r>
      <w:r>
        <w:t>a</w:t>
      </w:r>
      <w:r w:rsidRPr="00917E21">
        <w:t xml:space="preserve"> reading list attached is required.</w:t>
      </w:r>
    </w:p>
    <w:p w:rsidR="00BA0C1D" w:rsidRPr="00917E21" w:rsidRDefault="00BA0C1D"/>
    <w:p w:rsidR="00BA0C1D" w:rsidRPr="00917E21" w:rsidRDefault="00BA0C1D">
      <w:r w:rsidRPr="005A1794">
        <w:t xml:space="preserve">Note that no more than two of these independent courses may be taken to fulfill </w:t>
      </w:r>
      <w:r>
        <w:t>course requirements.</w:t>
      </w:r>
    </w:p>
    <w:p w:rsidR="00BA0C1D" w:rsidRPr="00917E21" w:rsidRDefault="00BA0C1D"/>
    <w:p w:rsidR="00BA0C1D" w:rsidRPr="00917E21" w:rsidRDefault="00BA0C1D">
      <w:r w:rsidRPr="00917E21">
        <w:t>9.  THESIS AND DISSERTATION RESEARCH</w:t>
      </w:r>
    </w:p>
    <w:p w:rsidR="00BA0C1D" w:rsidRPr="00917E21" w:rsidRDefault="00BA0C1D"/>
    <w:p w:rsidR="00BA0C1D" w:rsidRPr="00917E21" w:rsidRDefault="00BA0C1D">
      <w:r w:rsidRPr="00917E21">
        <w:t>HIST 599</w:t>
      </w:r>
      <w:r>
        <w:t>0</w:t>
      </w:r>
      <w:r w:rsidRPr="00917E21">
        <w:t>, Thesis Research</w:t>
      </w:r>
    </w:p>
    <w:p w:rsidR="00BA0C1D" w:rsidRPr="00917E21" w:rsidRDefault="00BA0C1D">
      <w:r w:rsidRPr="00917E21">
        <w:t>HIST 699</w:t>
      </w:r>
      <w:r>
        <w:t>0</w:t>
      </w:r>
      <w:r w:rsidRPr="00917E21">
        <w:t>, Dissertation Research</w:t>
      </w:r>
    </w:p>
    <w:p w:rsidR="00BA0C1D" w:rsidRPr="00917E21" w:rsidRDefault="00BA0C1D"/>
    <w:p w:rsidR="00BA0C1D" w:rsidRPr="00917E21" w:rsidRDefault="00BA0C1D">
      <w:r w:rsidRPr="00917E21">
        <w:t xml:space="preserve">These </w:t>
      </w:r>
      <w:r>
        <w:t xml:space="preserve">courses </w:t>
      </w:r>
      <w:r w:rsidRPr="00917E21">
        <w:t>are required while pursuing research for a thesis or dissertation.  M</w:t>
      </w:r>
      <w:r>
        <w:t>.</w:t>
      </w:r>
      <w:r w:rsidRPr="00917E21">
        <w:t>A</w:t>
      </w:r>
      <w:r>
        <w:t>.</w:t>
      </w:r>
      <w:r w:rsidRPr="00917E21">
        <w:t xml:space="preserve"> students should sign up for six hours; Ph.D. students, </w:t>
      </w:r>
      <w:r>
        <w:t>twelve</w:t>
      </w:r>
      <w:r w:rsidRPr="00917E21">
        <w:t xml:space="preserve"> hours.  Students can register for no more than six hours of HIST 699</w:t>
      </w:r>
      <w:r>
        <w:t>0</w:t>
      </w:r>
      <w:r w:rsidRPr="00917E21">
        <w:t xml:space="preserve"> in any given semester.  Registration for HIST 699</w:t>
      </w:r>
      <w:r>
        <w:t>0</w:t>
      </w:r>
      <w:r w:rsidRPr="00917E21">
        <w:t xml:space="preserve"> can begin in the same semester </w:t>
      </w:r>
      <w:r>
        <w:t xml:space="preserve">that </w:t>
      </w:r>
      <w:r w:rsidRPr="00917E21">
        <w:t>the student registers for HIST 695</w:t>
      </w:r>
      <w:r>
        <w:t>0</w:t>
      </w:r>
      <w:r w:rsidRPr="00917E21">
        <w:t>, Special Study for Examinations.</w:t>
      </w:r>
    </w:p>
    <w:p w:rsidR="00BA0C1D" w:rsidRPr="00917E21" w:rsidRDefault="00BA0C1D"/>
    <w:p w:rsidR="00BA0C1D" w:rsidRPr="00917E21" w:rsidRDefault="00BA0C1D">
      <w:r w:rsidRPr="00917E21">
        <w:t>10.   OTHER COURSES</w:t>
      </w:r>
    </w:p>
    <w:p w:rsidR="00BA0C1D" w:rsidRPr="00917E21" w:rsidRDefault="00BA0C1D"/>
    <w:p w:rsidR="00BA0C1D" w:rsidRPr="00917E21" w:rsidRDefault="00BA0C1D">
      <w:r w:rsidRPr="00917E21">
        <w:t>HIST 593</w:t>
      </w:r>
      <w:r>
        <w:t>0</w:t>
      </w:r>
      <w:r w:rsidRPr="00917E21">
        <w:t xml:space="preserve">, Special Topics in History </w:t>
      </w:r>
    </w:p>
    <w:p w:rsidR="00BA0C1D" w:rsidRPr="00917E21" w:rsidRDefault="00BA0C1D">
      <w:r w:rsidRPr="00917E21">
        <w:t>HIST 693</w:t>
      </w:r>
      <w:r>
        <w:t>0</w:t>
      </w:r>
      <w:r w:rsidRPr="00917E21">
        <w:t>, Special Topics in History</w:t>
      </w:r>
    </w:p>
    <w:p w:rsidR="00BA0C1D" w:rsidRPr="00917E21" w:rsidRDefault="00BA0C1D"/>
    <w:p w:rsidR="00BA0C1D" w:rsidRPr="00917E21" w:rsidRDefault="00BA0C1D">
      <w:r w:rsidRPr="00917E21">
        <w:t xml:space="preserve">These are experimental courses.  They may be taught only twice before </w:t>
      </w:r>
      <w:r>
        <w:t xml:space="preserve">needing </w:t>
      </w:r>
      <w:r w:rsidRPr="00917E21">
        <w:t xml:space="preserve">formal approval in the curriculum.  </w:t>
      </w:r>
    </w:p>
    <w:p w:rsidR="00BA0C1D" w:rsidRPr="00917E21" w:rsidRDefault="00BA0C1D"/>
    <w:p w:rsidR="00BA0C1D" w:rsidRPr="00917E21" w:rsidRDefault="00BA0C1D">
      <w:r w:rsidRPr="00917E21">
        <w:t>HIST 595</w:t>
      </w:r>
      <w:r>
        <w:t>0</w:t>
      </w:r>
      <w:r w:rsidRPr="00917E21">
        <w:t>, Special Study for Examinations (for M</w:t>
      </w:r>
      <w:r>
        <w:t>.</w:t>
      </w:r>
      <w:r w:rsidRPr="00917E21">
        <w:t>A</w:t>
      </w:r>
      <w:r>
        <w:t>.</w:t>
      </w:r>
      <w:r w:rsidRPr="00917E21">
        <w:t xml:space="preserve"> students)</w:t>
      </w:r>
    </w:p>
    <w:p w:rsidR="00BA0C1D" w:rsidRPr="00917E21" w:rsidRDefault="00BA0C1D">
      <w:r w:rsidRPr="00917E21">
        <w:t>HIST 695</w:t>
      </w:r>
      <w:r>
        <w:t>0</w:t>
      </w:r>
      <w:r w:rsidRPr="00917E21">
        <w:t>, Special Study for Examinations (for Ph.D. students)</w:t>
      </w:r>
    </w:p>
    <w:p w:rsidR="00BA0C1D" w:rsidRPr="00917E21" w:rsidRDefault="00BA0C1D"/>
    <w:p w:rsidR="00BA0C1D" w:rsidRPr="00917E21" w:rsidRDefault="00BA0C1D">
      <w:r>
        <w:t>These are zero-</w:t>
      </w:r>
      <w:r w:rsidRPr="00917E21">
        <w:t xml:space="preserve">hour courses for students not taking any other courses, but studying for exams.  Students may register for these courses only twice, although the </w:t>
      </w:r>
      <w:r>
        <w:t>Associate D</w:t>
      </w:r>
      <w:r w:rsidRPr="00917E21">
        <w:t xml:space="preserve">ean </w:t>
      </w:r>
      <w:r>
        <w:t>for Graduate Education</w:t>
      </w:r>
      <w:r w:rsidRPr="00917E21">
        <w:t xml:space="preserve"> under extraordinary circumstances m</w:t>
      </w:r>
      <w:r>
        <w:t>ay permit a third registration.</w:t>
      </w:r>
    </w:p>
    <w:p w:rsidR="00BA0C1D" w:rsidRPr="00917E21" w:rsidRDefault="00BA0C1D"/>
    <w:p w:rsidR="00BA0C1D" w:rsidRPr="006B5052" w:rsidRDefault="00BA0C1D">
      <w:r w:rsidRPr="006B5052">
        <w:t>HIST 5CR, Master’s Degree Study (for M.A. students)</w:t>
      </w:r>
    </w:p>
    <w:p w:rsidR="00BA0C1D" w:rsidRPr="00917E21" w:rsidRDefault="00BA0C1D">
      <w:r w:rsidRPr="006B5052">
        <w:t>HIST 6CR, Doctoral Degree Study (for Ph.D. students)</w:t>
      </w:r>
    </w:p>
    <w:p w:rsidR="00BA0C1D" w:rsidRPr="00917E21" w:rsidRDefault="00BA0C1D"/>
    <w:p w:rsidR="00BA0C1D" w:rsidRPr="00917E21" w:rsidRDefault="00BA0C1D">
      <w:r w:rsidRPr="00917E21">
        <w:t xml:space="preserve">The </w:t>
      </w:r>
      <w:r>
        <w:t>Office of Graduate Education</w:t>
      </w:r>
      <w:r w:rsidRPr="00917E21">
        <w:t xml:space="preserve"> requires that, once a student enters a program, </w:t>
      </w:r>
      <w:r>
        <w:t>he or she</w:t>
      </w:r>
      <w:r w:rsidRPr="00917E21">
        <w:t xml:space="preserve"> must be continu</w:t>
      </w:r>
      <w:r>
        <w:t>ously enrolled.  This is a zero-</w:t>
      </w:r>
      <w:r w:rsidRPr="00917E21">
        <w:t>hour course for students who for one reason or another decid</w:t>
      </w:r>
      <w:r>
        <w:t>e not to sign up for any course</w:t>
      </w:r>
      <w:r w:rsidRPr="00917E21">
        <w:t>work in a given semester.  A student may register fo</w:t>
      </w:r>
      <w:r>
        <w:t xml:space="preserve">r this number only twice in his or </w:t>
      </w:r>
      <w:r w:rsidRPr="00917E21">
        <w:t xml:space="preserve">her program.  </w:t>
      </w:r>
      <w:r>
        <w:t>(</w:t>
      </w:r>
      <w:r w:rsidRPr="00917E21">
        <w:t>This requirement does not include summer school.</w:t>
      </w:r>
      <w:r>
        <w:t>)</w:t>
      </w:r>
    </w:p>
    <w:p w:rsidR="00BA0C1D" w:rsidRPr="00917E21" w:rsidRDefault="00BA0C1D"/>
    <w:p w:rsidR="00BA0C1D" w:rsidRPr="00917E21" w:rsidRDefault="00BA0C1D"/>
    <w:p w:rsidR="00BA0C1D" w:rsidRPr="00917E21" w:rsidRDefault="00BA0C1D">
      <w:r w:rsidRPr="00917E21">
        <w:t xml:space="preserve">*Whenever possible, the Advanced Studies courses and seminars will be scheduled sequentially </w:t>
      </w:r>
      <w:r>
        <w:t>over</w:t>
      </w:r>
      <w:r w:rsidRPr="00917E21">
        <w:t xml:space="preserve"> two semesters.  An Advanced Studies course on a specific topic will be followed the subsequent semester by a s</w:t>
      </w:r>
      <w:r>
        <w:t>eminar on the same topic.  Thus</w:t>
      </w:r>
      <w:r w:rsidRPr="00917E21">
        <w:t xml:space="preserve"> a student may use the Advanced Studies course to do background work on a research project for the seminar.</w:t>
      </w:r>
    </w:p>
    <w:p w:rsidR="00BA0C1D" w:rsidRDefault="00BA0C1D">
      <w:pPr>
        <w:jc w:val="center"/>
        <w:rPr>
          <w:b/>
          <w:bCs/>
        </w:rPr>
      </w:pPr>
      <w:r w:rsidRPr="00917E21">
        <w:br w:type="page"/>
      </w:r>
      <w:r w:rsidRPr="00917E21">
        <w:rPr>
          <w:b/>
          <w:bCs/>
        </w:rPr>
        <w:lastRenderedPageBreak/>
        <w:t xml:space="preserve"> </w:t>
      </w:r>
    </w:p>
    <w:p w:rsidR="00BA0C1D" w:rsidRDefault="00BA0C1D">
      <w:pPr>
        <w:jc w:val="center"/>
        <w:rPr>
          <w:b/>
          <w:bCs/>
        </w:rPr>
      </w:pPr>
    </w:p>
    <w:p w:rsidR="00BA0C1D" w:rsidRPr="006B5052" w:rsidRDefault="00BA0C1D">
      <w:pPr>
        <w:jc w:val="center"/>
        <w:rPr>
          <w:sz w:val="32"/>
          <w:szCs w:val="32"/>
        </w:rPr>
      </w:pPr>
      <w:r w:rsidRPr="006B5052">
        <w:rPr>
          <w:b/>
          <w:bCs/>
          <w:sz w:val="32"/>
          <w:szCs w:val="32"/>
        </w:rPr>
        <w:t>LANGUAGE REQUIREMENTS</w:t>
      </w:r>
    </w:p>
    <w:p w:rsidR="00BA0C1D" w:rsidRPr="00917E21" w:rsidRDefault="00BA0C1D"/>
    <w:p w:rsidR="00BA0C1D" w:rsidRPr="00917E21" w:rsidRDefault="00BA0C1D"/>
    <w:p w:rsidR="00BA0C1D" w:rsidRPr="00917E21" w:rsidRDefault="00BA0C1D">
      <w:r w:rsidRPr="00917E21">
        <w:t>The language requirement can be fulfilled in two ways.  First, an individual faculty member may administer a translation exam, in which an article or document will be selected, and the student will be allowed approximately two hours with a dictionary to render a reasonable translation of the material.  If this option is chosen, at least two members of the department must read the translation and approve it.</w:t>
      </w:r>
    </w:p>
    <w:p w:rsidR="00BA0C1D" w:rsidRPr="00917E21" w:rsidRDefault="00BA0C1D"/>
    <w:p w:rsidR="00BA0C1D" w:rsidRPr="00917E21" w:rsidRDefault="00BA0C1D">
      <w:r w:rsidRPr="00917E21">
        <w:t xml:space="preserve">Second, the Department </w:t>
      </w:r>
      <w:r>
        <w:t xml:space="preserve">of Languages, Literatures, and Cultures </w:t>
      </w:r>
      <w:r w:rsidRPr="00917E21">
        <w:t xml:space="preserve">regularly offers courses geared toward developing a reading knowledge of foreign languages.  At the end of each course, students are given material to translate.  When successfully completed, the instructor formally certifies to the department that the student has developed a reading knowledge of the language.  These courses do not count toward </w:t>
      </w:r>
      <w:r>
        <w:t>degree requirements.</w:t>
      </w:r>
    </w:p>
    <w:p w:rsidR="00BA0C1D" w:rsidRPr="00917E21" w:rsidRDefault="00BA0C1D"/>
    <w:p w:rsidR="00BA0C1D" w:rsidRPr="00917E21" w:rsidRDefault="00BA0C1D">
      <w:r w:rsidRPr="00917E21">
        <w:t>If</w:t>
      </w:r>
      <w:r>
        <w:t xml:space="preserve"> a student fails to pass the in-</w:t>
      </w:r>
      <w:r w:rsidRPr="00917E21">
        <w:t>ho</w:t>
      </w:r>
      <w:r>
        <w:t xml:space="preserve">use language exam two times, he or </w:t>
      </w:r>
      <w:r w:rsidRPr="00917E21">
        <w:t xml:space="preserve">she must pass the graduate reading course offered by the Department </w:t>
      </w:r>
      <w:r>
        <w:t xml:space="preserve">of Languages, Literatures, and Cultures in order </w:t>
      </w:r>
      <w:r w:rsidRPr="00917E21">
        <w:t>to fulfill the language requirement.</w:t>
      </w:r>
    </w:p>
    <w:p w:rsidR="00BA0C1D" w:rsidRPr="00917E21" w:rsidRDefault="00BA0C1D"/>
    <w:p w:rsidR="00BA0C1D" w:rsidRPr="00917E21" w:rsidRDefault="00BA0C1D">
      <w:r w:rsidRPr="00917E21">
        <w:t>If a student in the Ph.D. program passed a language exam for the M</w:t>
      </w:r>
      <w:r>
        <w:t>.</w:t>
      </w:r>
      <w:r w:rsidRPr="00917E21">
        <w:t>A</w:t>
      </w:r>
      <w:r>
        <w:t>.</w:t>
      </w:r>
      <w:r w:rsidRPr="00917E21">
        <w:t xml:space="preserve">, that language will be accepted after proper </w:t>
      </w:r>
      <w:r>
        <w:t>certification is provided (e.g.</w:t>
      </w:r>
      <w:r w:rsidRPr="00917E21">
        <w:t xml:space="preserve"> a letter from the student’s former institution or evidence of the language on the student’s transcript).</w:t>
      </w:r>
    </w:p>
    <w:p w:rsidR="00BA0C1D" w:rsidRPr="00917E21" w:rsidRDefault="00BA0C1D"/>
    <w:p w:rsidR="00BA0C1D" w:rsidRDefault="00BA0C1D">
      <w:pPr>
        <w:jc w:val="center"/>
      </w:pPr>
      <w:r w:rsidRPr="00917E21">
        <w:br w:type="page"/>
      </w:r>
    </w:p>
    <w:p w:rsidR="00BA0C1D" w:rsidRDefault="00BA0C1D">
      <w:pPr>
        <w:jc w:val="center"/>
      </w:pPr>
    </w:p>
    <w:p w:rsidR="00BA0C1D" w:rsidRPr="006B5052" w:rsidRDefault="00BA0C1D">
      <w:pPr>
        <w:jc w:val="center"/>
        <w:rPr>
          <w:sz w:val="32"/>
          <w:szCs w:val="32"/>
        </w:rPr>
      </w:pPr>
      <w:r w:rsidRPr="006B5052">
        <w:rPr>
          <w:b/>
          <w:bCs/>
          <w:sz w:val="32"/>
          <w:szCs w:val="32"/>
        </w:rPr>
        <w:t>GRADING AND STUDENT EVALUATION</w:t>
      </w:r>
    </w:p>
    <w:p w:rsidR="00BA0C1D" w:rsidRPr="00917E21" w:rsidRDefault="00BA0C1D"/>
    <w:p w:rsidR="00BA0C1D" w:rsidRPr="00917E21" w:rsidRDefault="00BA0C1D"/>
    <w:p w:rsidR="00BA0C1D" w:rsidRPr="00917E21" w:rsidRDefault="00BA0C1D">
      <w:r w:rsidRPr="00917E21">
        <w:t>1.  LETTER GRADES</w:t>
      </w:r>
    </w:p>
    <w:p w:rsidR="00BA0C1D" w:rsidRPr="00917E21" w:rsidRDefault="00BA0C1D"/>
    <w:p w:rsidR="00BA0C1D" w:rsidRPr="00917E21" w:rsidRDefault="00BA0C1D">
      <w:r>
        <w:t>A</w:t>
      </w:r>
      <w:r w:rsidRPr="00917E21">
        <w:t xml:space="preserve">  (4.0) high intellectual achievement</w:t>
      </w:r>
    </w:p>
    <w:p w:rsidR="00BA0C1D" w:rsidRPr="00917E21" w:rsidRDefault="00BA0C1D">
      <w:r>
        <w:t>A-</w:t>
      </w:r>
      <w:r w:rsidRPr="00917E21">
        <w:t xml:space="preserve">  (3.7)</w:t>
      </w:r>
    </w:p>
    <w:p w:rsidR="00BA0C1D" w:rsidRPr="00917E21" w:rsidRDefault="00BA0C1D">
      <w:r>
        <w:t xml:space="preserve">B+  </w:t>
      </w:r>
      <w:r w:rsidRPr="00917E21">
        <w:t>(3.5) above average</w:t>
      </w:r>
    </w:p>
    <w:p w:rsidR="00BA0C1D" w:rsidRPr="00917E21" w:rsidRDefault="00BA0C1D">
      <w:r>
        <w:t xml:space="preserve">B  </w:t>
      </w:r>
      <w:r w:rsidRPr="00917E21">
        <w:t>(3.0) clearly acceptable performance</w:t>
      </w:r>
    </w:p>
    <w:p w:rsidR="00BA0C1D" w:rsidRPr="00917E21" w:rsidRDefault="00BA0C1D">
      <w:r>
        <w:t xml:space="preserve">B-  </w:t>
      </w:r>
      <w:r w:rsidRPr="00917E21">
        <w:t>(2.7) acceptable, but somewhat below average</w:t>
      </w:r>
    </w:p>
    <w:p w:rsidR="00BA0C1D" w:rsidRPr="00917E21" w:rsidRDefault="00BA0C1D">
      <w:r>
        <w:t xml:space="preserve">C+  </w:t>
      </w:r>
      <w:r w:rsidRPr="00917E21">
        <w:t>(2.3)</w:t>
      </w:r>
    </w:p>
    <w:p w:rsidR="00BA0C1D" w:rsidRPr="00917E21" w:rsidRDefault="00BA0C1D">
      <w:r>
        <w:t xml:space="preserve">C  </w:t>
      </w:r>
      <w:r w:rsidRPr="00917E21">
        <w:t>(2.0) minimum passing grade; achievement of questionable acceptability</w:t>
      </w:r>
    </w:p>
    <w:p w:rsidR="00BA0C1D" w:rsidRPr="00917E21" w:rsidRDefault="00BA0C1D">
      <w:r>
        <w:t xml:space="preserve">C-  </w:t>
      </w:r>
      <w:r w:rsidRPr="00917E21">
        <w:t>(1.7)</w:t>
      </w:r>
    </w:p>
    <w:p w:rsidR="00BA0C1D" w:rsidRPr="00917E21" w:rsidRDefault="00BA0C1D">
      <w:r>
        <w:t xml:space="preserve">D  </w:t>
      </w:r>
      <w:r w:rsidRPr="00917E21">
        <w:t>(1.0)</w:t>
      </w:r>
    </w:p>
    <w:p w:rsidR="00BA0C1D" w:rsidRPr="00917E21" w:rsidRDefault="00BA0C1D">
      <w:r>
        <w:t xml:space="preserve">F  </w:t>
      </w:r>
      <w:r w:rsidRPr="00917E21">
        <w:t>(0) failure</w:t>
      </w:r>
    </w:p>
    <w:p w:rsidR="00BA0C1D" w:rsidRPr="00917E21" w:rsidRDefault="00BA0C1D"/>
    <w:p w:rsidR="00BA0C1D" w:rsidRPr="00917E21" w:rsidRDefault="00BA0C1D">
      <w:r w:rsidRPr="00917E21">
        <w:t>2.  SATISFACTORY (S)/UNSATISFACTORY (U)/ In Progress (IP)</w:t>
      </w:r>
    </w:p>
    <w:p w:rsidR="00BA0C1D" w:rsidRPr="00917E21" w:rsidRDefault="00BA0C1D"/>
    <w:p w:rsidR="00BA0C1D" w:rsidRPr="00917E21" w:rsidRDefault="00BA0C1D">
      <w:r w:rsidRPr="00917E21">
        <w:t>These grades are for HIST 599</w:t>
      </w:r>
      <w:r>
        <w:t>0</w:t>
      </w:r>
      <w:r w:rsidRPr="00917E21">
        <w:t>/699</w:t>
      </w:r>
      <w:r>
        <w:t>0</w:t>
      </w:r>
      <w:r w:rsidRPr="00917E21">
        <w:t xml:space="preserve"> (</w:t>
      </w:r>
      <w:r>
        <w:t>T</w:t>
      </w:r>
      <w:r w:rsidRPr="00917E21">
        <w:t xml:space="preserve">hesis and </w:t>
      </w:r>
      <w:r>
        <w:t>D</w:t>
      </w:r>
      <w:r w:rsidRPr="00917E21">
        <w:t xml:space="preserve">issertation </w:t>
      </w:r>
      <w:r>
        <w:t>R</w:t>
      </w:r>
      <w:r w:rsidRPr="00917E21">
        <w:t>esearch), HIST 595</w:t>
      </w:r>
      <w:r>
        <w:t>0</w:t>
      </w:r>
      <w:r w:rsidRPr="00917E21">
        <w:t>/695</w:t>
      </w:r>
      <w:r>
        <w:t>0</w:t>
      </w:r>
      <w:r w:rsidRPr="00917E21">
        <w:t xml:space="preserve"> (</w:t>
      </w:r>
      <w:r>
        <w:t>S</w:t>
      </w:r>
      <w:r w:rsidRPr="00917E21">
        <w:t xml:space="preserve">pecial </w:t>
      </w:r>
      <w:r>
        <w:t>S</w:t>
      </w:r>
      <w:r w:rsidRPr="00917E21">
        <w:t xml:space="preserve">tudy for </w:t>
      </w:r>
      <w:r>
        <w:t>E</w:t>
      </w:r>
      <w:r w:rsidRPr="00917E21">
        <w:t>xam</w:t>
      </w:r>
      <w:r>
        <w:t>ination</w:t>
      </w:r>
      <w:r w:rsidRPr="00917E21">
        <w:t>s), and HIST</w:t>
      </w:r>
      <w:r>
        <w:t xml:space="preserve"> 5CR/6CR</w:t>
      </w:r>
      <w:r w:rsidRPr="00917E21">
        <w:t>.</w:t>
      </w:r>
    </w:p>
    <w:p w:rsidR="00BA0C1D" w:rsidRPr="00917E21" w:rsidRDefault="00BA0C1D"/>
    <w:p w:rsidR="00BA0C1D" w:rsidRPr="00917E21" w:rsidRDefault="00BA0C1D">
      <w:r w:rsidRPr="00917E21">
        <w:t>3.  INCOMPLETES</w:t>
      </w:r>
    </w:p>
    <w:p w:rsidR="00BA0C1D" w:rsidRPr="00917E21" w:rsidRDefault="00BA0C1D"/>
    <w:p w:rsidR="00BA0C1D" w:rsidRPr="00917E21" w:rsidRDefault="00BA0C1D">
      <w:r w:rsidRPr="00353632">
        <w:t>An “I” grade may be given if a student does not complete the required work by the end of the semester.  The incomplete must be cleared up within twelve months; otherwise, it turns into an “F.”  Students must submit the appropriate form explaining the incomplete to the Associate Dean of Graduate Education.</w:t>
      </w:r>
    </w:p>
    <w:p w:rsidR="00BA0C1D" w:rsidRPr="00917E21" w:rsidRDefault="00BA0C1D"/>
    <w:p w:rsidR="00BA0C1D" w:rsidRDefault="00BA0C1D">
      <w:r w:rsidRPr="00917E21">
        <w:t>Teaching and research assistants may not carry more than one incomplete on their records if they wish to have their assistantships renewed.</w:t>
      </w:r>
    </w:p>
    <w:p w:rsidR="00BA0C1D" w:rsidRDefault="00BA0C1D"/>
    <w:p w:rsidR="00BA0C1D" w:rsidRDefault="00BA0C1D">
      <w:r w:rsidRPr="00CD7ECE">
        <w:t xml:space="preserve">4. </w:t>
      </w:r>
      <w:r>
        <w:t xml:space="preserve"> </w:t>
      </w:r>
      <w:r w:rsidRPr="00CD7ECE">
        <w:rPr>
          <w:caps/>
        </w:rPr>
        <w:t>Unsatisfactory Academic Progress</w:t>
      </w:r>
      <w:r w:rsidRPr="00CD7ECE">
        <w:br/>
      </w:r>
    </w:p>
    <w:p w:rsidR="00BA0C1D" w:rsidRDefault="00BA0C1D">
      <w:r w:rsidRPr="00CD7ECE">
        <w:t xml:space="preserve">In the event that a student does not progress satisfactorily through the program, the department chair, the </w:t>
      </w:r>
      <w:r>
        <w:t>D</w:t>
      </w:r>
      <w:r w:rsidRPr="00CD7ECE">
        <w:t>irector of </w:t>
      </w:r>
      <w:r>
        <w:t>G</w:t>
      </w:r>
      <w:r w:rsidRPr="00CD7ECE">
        <w:t>raduate </w:t>
      </w:r>
      <w:r>
        <w:t>S</w:t>
      </w:r>
      <w:r w:rsidRPr="00CD7ECE">
        <w:t xml:space="preserve">tudies, and the graduate studies committee, along with the student’s mentor, will work to help the student make the necessary adjustments to become successful. </w:t>
      </w:r>
      <w:r>
        <w:t xml:space="preserve"> </w:t>
      </w:r>
      <w:r w:rsidRPr="00CD7ECE">
        <w:t xml:space="preserve">If the student still fails in due course to meet academic standards after these measures, the committee reserves the right, in consultation with the chair of the department, to recommend to the Associate Dean </w:t>
      </w:r>
      <w:r>
        <w:t>for</w:t>
      </w:r>
      <w:r w:rsidRPr="00CD7ECE">
        <w:t> Graduate</w:t>
      </w:r>
      <w:r>
        <w:t xml:space="preserve"> </w:t>
      </w:r>
      <w:r w:rsidRPr="00CD7ECE">
        <w:t>Education termination of the student from the program.</w:t>
      </w:r>
      <w:r>
        <w:t xml:space="preserve"> </w:t>
      </w:r>
    </w:p>
    <w:p w:rsidR="00BA0C1D" w:rsidRDefault="00BA0C1D"/>
    <w:p w:rsidR="00BA0C1D" w:rsidRDefault="00BA0C1D">
      <w:r w:rsidRPr="00CD7ECE">
        <w:rPr>
          <w:caps/>
        </w:rPr>
        <w:t>5.  Code of Conduct Violations</w:t>
      </w:r>
      <w:r w:rsidRPr="00CD7ECE">
        <w:br/>
      </w:r>
    </w:p>
    <w:p w:rsidR="00BA0C1D" w:rsidRPr="00917E21" w:rsidRDefault="00BA0C1D">
      <w:r w:rsidRPr="00CD7ECE">
        <w:lastRenderedPageBreak/>
        <w:t xml:space="preserve">Graduate students in the Department of History are expected to maintain high standards of professionalism and integrity. </w:t>
      </w:r>
      <w:r>
        <w:t xml:space="preserve"> </w:t>
      </w:r>
      <w:r w:rsidRPr="00CD7ECE">
        <w:t>Any speech or acti</w:t>
      </w:r>
      <w:r>
        <w:t>on that violates the university’</w:t>
      </w:r>
      <w:r w:rsidRPr="00CD7ECE">
        <w:t xml:space="preserve">s code of conduct is unacceptable and will not be tolerated. </w:t>
      </w:r>
      <w:r>
        <w:t xml:space="preserve"> </w:t>
      </w:r>
      <w:r w:rsidRPr="00CD7ECE">
        <w:t xml:space="preserve">In such an event, the department, represented by the chair and the </w:t>
      </w:r>
      <w:r>
        <w:t>D</w:t>
      </w:r>
      <w:r w:rsidRPr="00CD7ECE">
        <w:t>irector of </w:t>
      </w:r>
      <w:r>
        <w:t>G</w:t>
      </w:r>
      <w:r w:rsidRPr="00CD7ECE">
        <w:t>raduate</w:t>
      </w:r>
      <w:r>
        <w:t xml:space="preserve"> S</w:t>
      </w:r>
      <w:r w:rsidRPr="00CD7ECE">
        <w:t xml:space="preserve">tudies, in consultation with the graduate studies committee, will cooperate with appropriate university authorities to remedy the situation. </w:t>
      </w:r>
      <w:r>
        <w:t xml:space="preserve"> </w:t>
      </w:r>
      <w:r w:rsidRPr="00CD7ECE">
        <w:t>The Dean of Arts and Sciences possesses the right to remove a student from the program for violating the proper standards of conduct.</w:t>
      </w:r>
    </w:p>
    <w:p w:rsidR="00BA0C1D" w:rsidRPr="00917E21" w:rsidRDefault="00BA0C1D"/>
    <w:p w:rsidR="00BA0C1D" w:rsidRPr="00917E21" w:rsidRDefault="00BA0C1D">
      <w:r>
        <w:t>6</w:t>
      </w:r>
      <w:r w:rsidRPr="00917E21">
        <w:t>.  ACADEMIC STANDING/PROBATION</w:t>
      </w:r>
    </w:p>
    <w:p w:rsidR="00BA0C1D" w:rsidRPr="00917E21" w:rsidRDefault="00BA0C1D"/>
    <w:p w:rsidR="00BA0C1D" w:rsidRPr="00917E21" w:rsidRDefault="00BA0C1D">
      <w:r w:rsidRPr="00917E21">
        <w:t xml:space="preserve">According to </w:t>
      </w:r>
      <w:r>
        <w:t xml:space="preserve">Office of </w:t>
      </w:r>
      <w:r w:rsidRPr="00917E21">
        <w:t xml:space="preserve">Graduate </w:t>
      </w:r>
      <w:r>
        <w:t>Education</w:t>
      </w:r>
      <w:r w:rsidRPr="00917E21">
        <w:t xml:space="preserve"> policy, if a student’s grade point average falls below 3.0, that student is on probation and will be dropped from the program </w:t>
      </w:r>
      <w:r>
        <w:t xml:space="preserve">unless a GPA of 3.0 is </w:t>
      </w:r>
      <w:r w:rsidRPr="00917E21">
        <w:t xml:space="preserve">achieved within </w:t>
      </w:r>
      <w:r>
        <w:t>nine</w:t>
      </w:r>
      <w:r w:rsidRPr="00917E21">
        <w:t xml:space="preserve"> credit hours or two successive terms, whichever is sooner.</w:t>
      </w:r>
    </w:p>
    <w:p w:rsidR="00BA0C1D" w:rsidRPr="00917E21" w:rsidRDefault="00BA0C1D"/>
    <w:p w:rsidR="00BA0C1D" w:rsidRPr="00917E21" w:rsidRDefault="00BA0C1D">
      <w:r w:rsidRPr="00917E21">
        <w:t xml:space="preserve">The expectation of both the </w:t>
      </w:r>
      <w:r>
        <w:t xml:space="preserve">Office of </w:t>
      </w:r>
      <w:r w:rsidRPr="00917E21">
        <w:t xml:space="preserve">Graduate </w:t>
      </w:r>
      <w:r>
        <w:t>Education</w:t>
      </w:r>
      <w:r w:rsidRPr="00917E21">
        <w:t xml:space="preserve"> and the Department </w:t>
      </w:r>
      <w:r>
        <w:t xml:space="preserve">of </w:t>
      </w:r>
      <w:r w:rsidRPr="00917E21">
        <w:t xml:space="preserve">History is that Ph.D. students perform at least at </w:t>
      </w:r>
      <w:r>
        <w:t>the</w:t>
      </w:r>
      <w:r w:rsidRPr="00917E21">
        <w:t xml:space="preserve"> B+ level.</w:t>
      </w:r>
    </w:p>
    <w:p w:rsidR="00BA0C1D" w:rsidRPr="00917E21" w:rsidRDefault="00BA0C1D"/>
    <w:p w:rsidR="00BA0C1D" w:rsidRPr="00917E21" w:rsidRDefault="00BA0C1D" w:rsidP="00013259">
      <w:r>
        <w:t>7</w:t>
      </w:r>
      <w:r w:rsidRPr="00917E21">
        <w:t>.  DEPARTMENTAL POLICY ON CONTINUATION IN THE PROGRAM</w:t>
      </w:r>
    </w:p>
    <w:p w:rsidR="00BA0C1D" w:rsidRPr="00917E21" w:rsidRDefault="00BA0C1D"/>
    <w:p w:rsidR="00BA0C1D" w:rsidRPr="00917E21" w:rsidRDefault="00BA0C1D">
      <w:r w:rsidRPr="00917E21">
        <w:t xml:space="preserve">In order to maintain good standing in the </w:t>
      </w:r>
      <w:r>
        <w:t>H</w:t>
      </w:r>
      <w:r w:rsidRPr="00917E21">
        <w:t>istory graduate program, students must make satisfacto</w:t>
      </w:r>
      <w:r>
        <w:t>ry progress toward their degree</w:t>
      </w:r>
      <w:r w:rsidRPr="00917E21">
        <w:t xml:space="preserve"> and maintain a grade point average of 3.0 or better.  Any student whose grade point average falls below 3.0 for two successive semesters and/or receives more than one grade below a B will be automatically terminated from the program.  A student dismissed for these reasons has the rig</w:t>
      </w:r>
      <w:r>
        <w:t>ht to appeal to the department’s</w:t>
      </w:r>
      <w:r w:rsidRPr="00917E21">
        <w:t xml:space="preserve"> graduate committee for reinstatement.</w:t>
      </w:r>
    </w:p>
    <w:p w:rsidR="00BA0C1D" w:rsidRPr="00917E21" w:rsidRDefault="00BA0C1D"/>
    <w:p w:rsidR="00BA0C1D" w:rsidRPr="00917E21" w:rsidRDefault="00BA0C1D">
      <w:r>
        <w:t>8</w:t>
      </w:r>
      <w:r w:rsidRPr="00917E21">
        <w:t>.  FACULTY COURSE EVALUATIONS</w:t>
      </w:r>
    </w:p>
    <w:p w:rsidR="00BA0C1D" w:rsidRPr="00917E21" w:rsidRDefault="00BA0C1D"/>
    <w:p w:rsidR="00BA0C1D" w:rsidRPr="00917E21" w:rsidRDefault="00BA0C1D">
      <w:r w:rsidRPr="00917E21">
        <w:t xml:space="preserve">In addition to formal grades, faculty </w:t>
      </w:r>
      <w:r>
        <w:t xml:space="preserve">members </w:t>
      </w:r>
      <w:r w:rsidRPr="00917E21">
        <w:t>teaching graduate courses fill out forms e</w:t>
      </w:r>
      <w:r>
        <w:t xml:space="preserve">ach semester </w:t>
      </w:r>
      <w:r w:rsidRPr="00917E21">
        <w:t>assessing the performance of each student in graduate classes.  The assessments are considered along with the grades in determining whether M</w:t>
      </w:r>
      <w:r>
        <w:t>.</w:t>
      </w:r>
      <w:r w:rsidRPr="00917E21">
        <w:t>A</w:t>
      </w:r>
      <w:r>
        <w:t>.</w:t>
      </w:r>
      <w:r w:rsidRPr="00917E21">
        <w:t xml:space="preserve"> students will be allowed to pursue Ph.D. work and whether Ph.D. students will be retained in the program.</w:t>
      </w:r>
    </w:p>
    <w:p w:rsidR="00BA0C1D" w:rsidRPr="00917E21" w:rsidRDefault="00BA0C1D"/>
    <w:p w:rsidR="00BA0C1D" w:rsidRPr="00917E21" w:rsidRDefault="00BA0C1D">
      <w:r w:rsidRPr="00917E21">
        <w:t>To k</w:t>
      </w:r>
      <w:r>
        <w:t xml:space="preserve">eep each student abreast of his or </w:t>
      </w:r>
      <w:r w:rsidRPr="00917E21">
        <w:t xml:space="preserve">her progress, the </w:t>
      </w:r>
      <w:r>
        <w:t>D</w:t>
      </w:r>
      <w:r w:rsidRPr="00917E21">
        <w:t xml:space="preserve">irector of </w:t>
      </w:r>
      <w:r>
        <w:t>G</w:t>
      </w:r>
      <w:r w:rsidRPr="00917E21">
        <w:t xml:space="preserve">raduate </w:t>
      </w:r>
      <w:r>
        <w:t>S</w:t>
      </w:r>
      <w:r w:rsidRPr="00917E21">
        <w:t>tudies will send copies of these assessment forms to each advisor.  At least once a year</w:t>
      </w:r>
      <w:r>
        <w:t>,</w:t>
      </w:r>
      <w:r w:rsidRPr="00917E21">
        <w:t xml:space="preserve"> early in </w:t>
      </w:r>
      <w:r>
        <w:t xml:space="preserve">the </w:t>
      </w:r>
      <w:r w:rsidRPr="00917E21">
        <w:t>spring semester, every adv</w:t>
      </w:r>
      <w:r>
        <w:t xml:space="preserve">isor will meet with each of his or </w:t>
      </w:r>
      <w:r w:rsidRPr="00917E21">
        <w:t>her</w:t>
      </w:r>
      <w:r>
        <w:t xml:space="preserve"> advisees who are at the course</w:t>
      </w:r>
      <w:r w:rsidRPr="00917E21">
        <w:t xml:space="preserve">work stage to discuss the student’s progress.  At that meeting, the advisor will present the student with a </w:t>
      </w:r>
      <w:r>
        <w:t xml:space="preserve">brief written evaluation of his or </w:t>
      </w:r>
      <w:r w:rsidRPr="00917E21">
        <w:t>her progress, noting strengths as well as areas of needed improvement, based on the course assessments.  A copy of the evaluation the student receives will be submitted for inclusion in the student’s file.</w:t>
      </w:r>
    </w:p>
    <w:p w:rsidR="00BA0C1D" w:rsidRPr="00917E21" w:rsidRDefault="00BA0C1D"/>
    <w:p w:rsidR="00BA0C1D" w:rsidRPr="00917E21" w:rsidRDefault="00BA0C1D">
      <w:r>
        <w:t>9</w:t>
      </w:r>
      <w:r w:rsidRPr="00917E21">
        <w:t>.  PROCEDURE FOR ACADEMIC APPEALS</w:t>
      </w:r>
    </w:p>
    <w:p w:rsidR="00BA0C1D" w:rsidRPr="00917E21" w:rsidRDefault="00BA0C1D"/>
    <w:p w:rsidR="00BA0C1D" w:rsidRDefault="00BA0C1D" w:rsidP="00610566">
      <w:pPr>
        <w:pStyle w:val="Default"/>
        <w:rPr>
          <w:rFonts w:ascii="Times New Roman" w:hAnsi="Times New Roman" w:cs="Times New Roman"/>
        </w:rPr>
      </w:pPr>
      <w:r w:rsidRPr="00A87367">
        <w:rPr>
          <w:rFonts w:ascii="Times New Roman" w:hAnsi="Times New Roman" w:cs="Times New Roman"/>
        </w:rPr>
        <w:t xml:space="preserve">All adverse decisions regarding student conduct or performance considered </w:t>
      </w:r>
      <w:r w:rsidRPr="00A87367">
        <w:rPr>
          <w:rFonts w:ascii="Times New Roman" w:hAnsi="Times New Roman" w:cs="Times New Roman"/>
          <w:i/>
          <w:iCs/>
        </w:rPr>
        <w:t xml:space="preserve">unsatisfactory </w:t>
      </w:r>
      <w:r w:rsidRPr="00A87367">
        <w:rPr>
          <w:rFonts w:ascii="Times New Roman" w:hAnsi="Times New Roman" w:cs="Times New Roman"/>
        </w:rPr>
        <w:t>(as defined in individual program handbooks) must be made in writing, dated</w:t>
      </w:r>
      <w:r>
        <w:rPr>
          <w:rFonts w:ascii="Times New Roman" w:hAnsi="Times New Roman" w:cs="Times New Roman"/>
        </w:rPr>
        <w:t>,</w:t>
      </w:r>
      <w:r w:rsidRPr="00A87367">
        <w:rPr>
          <w:rFonts w:ascii="Times New Roman" w:hAnsi="Times New Roman" w:cs="Times New Roman"/>
        </w:rPr>
        <w:t xml:space="preserve"> and sent to the student and copied to the Program Director and Department Chairperson (or Center Director) (the </w:t>
      </w:r>
      <w:r w:rsidRPr="00A87367">
        <w:rPr>
          <w:rFonts w:ascii="Times New Roman" w:hAnsi="Times New Roman" w:cs="Times New Roman"/>
          <w:i/>
          <w:iCs/>
        </w:rPr>
        <w:t xml:space="preserve">Initial </w:t>
      </w:r>
      <w:r w:rsidRPr="00A87367">
        <w:rPr>
          <w:rFonts w:ascii="Times New Roman" w:hAnsi="Times New Roman" w:cs="Times New Roman"/>
          <w:i/>
          <w:iCs/>
        </w:rPr>
        <w:lastRenderedPageBreak/>
        <w:t>Faculty Decision – Document A</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The </w:t>
      </w:r>
      <w:r w:rsidRPr="00A87367">
        <w:rPr>
          <w:rFonts w:ascii="Times New Roman" w:hAnsi="Times New Roman" w:cs="Times New Roman"/>
          <w:i/>
          <w:iCs/>
        </w:rPr>
        <w:t xml:space="preserve">Initial Faculty Decision </w:t>
      </w:r>
      <w:r w:rsidRPr="00A87367">
        <w:rPr>
          <w:rFonts w:ascii="Times New Roman" w:hAnsi="Times New Roman" w:cs="Times New Roman"/>
        </w:rPr>
        <w:t>must include a statement advising the student that he or she has a right to appeal the decision</w:t>
      </w:r>
      <w:r>
        <w:rPr>
          <w:rFonts w:ascii="Times New Roman" w:hAnsi="Times New Roman" w:cs="Times New Roman"/>
        </w:rPr>
        <w:t>,</w:t>
      </w:r>
      <w:r w:rsidRPr="00A87367">
        <w:rPr>
          <w:rFonts w:ascii="Times New Roman" w:hAnsi="Times New Roman" w:cs="Times New Roman"/>
        </w:rPr>
        <w:t xml:space="preserve"> and the </w:t>
      </w:r>
      <w:r w:rsidRPr="00A87367">
        <w:rPr>
          <w:rFonts w:ascii="Times New Roman" w:hAnsi="Times New Roman" w:cs="Times New Roman"/>
          <w:i/>
          <w:iCs/>
        </w:rPr>
        <w:t xml:space="preserve">Appeals Procedures </w:t>
      </w:r>
      <w:r w:rsidRPr="00A87367">
        <w:rPr>
          <w:rFonts w:ascii="Times New Roman" w:hAnsi="Times New Roman" w:cs="Times New Roman"/>
        </w:rPr>
        <w:t>document should thence be directly shared with the student or an accessible internet link to this protocol provided.</w:t>
      </w:r>
      <w:r>
        <w:rPr>
          <w:rFonts w:ascii="Times New Roman" w:hAnsi="Times New Roman" w:cs="Times New Roman"/>
        </w:rPr>
        <w:t xml:space="preserve"> </w:t>
      </w:r>
      <w:r w:rsidRPr="00A87367">
        <w:rPr>
          <w:rFonts w:ascii="Times New Roman" w:hAnsi="Times New Roman" w:cs="Times New Roman"/>
        </w:rPr>
        <w:t xml:space="preserve"> The </w:t>
      </w:r>
      <w:r w:rsidRPr="00A87367">
        <w:rPr>
          <w:rFonts w:ascii="Times New Roman" w:hAnsi="Times New Roman" w:cs="Times New Roman"/>
          <w:i/>
          <w:iCs/>
        </w:rPr>
        <w:t xml:space="preserve">Initial Faculty Decision </w:t>
      </w:r>
      <w:r w:rsidRPr="00A87367">
        <w:rPr>
          <w:rFonts w:ascii="Times New Roman" w:hAnsi="Times New Roman" w:cs="Times New Roman"/>
        </w:rPr>
        <w:t>will not be valid unless and until this directive has been met.</w:t>
      </w:r>
    </w:p>
    <w:p w:rsidR="00BA0C1D" w:rsidRPr="00A87367" w:rsidRDefault="00BA0C1D" w:rsidP="00610566">
      <w:pPr>
        <w:pStyle w:val="Default"/>
        <w:rPr>
          <w:rFonts w:ascii="Times New Roman" w:hAnsi="Times New Roman" w:cs="Times New Roman"/>
        </w:rPr>
      </w:pPr>
    </w:p>
    <w:p w:rsidR="00BA0C1D" w:rsidRDefault="00BA0C1D" w:rsidP="00610566">
      <w:pPr>
        <w:pStyle w:val="Default"/>
        <w:rPr>
          <w:rFonts w:ascii="Times New Roman" w:hAnsi="Times New Roman" w:cs="Times New Roman"/>
        </w:rPr>
      </w:pPr>
      <w:r w:rsidRPr="00A87367">
        <w:rPr>
          <w:rFonts w:ascii="Times New Roman" w:hAnsi="Times New Roman" w:cs="Times New Roman"/>
        </w:rPr>
        <w:t xml:space="preserve">The student may elect to appeal the </w:t>
      </w:r>
      <w:r w:rsidRPr="00A87367">
        <w:rPr>
          <w:rFonts w:ascii="Times New Roman" w:hAnsi="Times New Roman" w:cs="Times New Roman"/>
          <w:i/>
          <w:iCs/>
        </w:rPr>
        <w:t xml:space="preserve">Initial Faculty Decision </w:t>
      </w:r>
      <w:r w:rsidRPr="00A87367">
        <w:rPr>
          <w:rFonts w:ascii="Times New Roman" w:hAnsi="Times New Roman" w:cs="Times New Roman"/>
        </w:rPr>
        <w:t xml:space="preserve">to the Department Chairperson (or Center Director) (the </w:t>
      </w:r>
      <w:r w:rsidRPr="00A87367">
        <w:rPr>
          <w:rFonts w:ascii="Times New Roman" w:hAnsi="Times New Roman" w:cs="Times New Roman"/>
          <w:i/>
          <w:iCs/>
        </w:rPr>
        <w:t>Student Appeal to Department Chairperson (or Center Director) – Document B</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The appeal must be made in writing within </w:t>
      </w:r>
      <w:r w:rsidRPr="00A87367">
        <w:rPr>
          <w:rFonts w:ascii="Times New Roman" w:hAnsi="Times New Roman" w:cs="Times New Roman"/>
          <w:b/>
          <w:bCs/>
        </w:rPr>
        <w:t xml:space="preserve">10 business days </w:t>
      </w:r>
      <w:r w:rsidRPr="00A87367">
        <w:rPr>
          <w:rFonts w:ascii="Times New Roman" w:hAnsi="Times New Roman" w:cs="Times New Roman"/>
        </w:rPr>
        <w:t xml:space="preserve">(not including the calendar period May 15-Aug 15) after the student’s receipt of the </w:t>
      </w:r>
      <w:r w:rsidRPr="00A87367">
        <w:rPr>
          <w:rFonts w:ascii="Times New Roman" w:hAnsi="Times New Roman" w:cs="Times New Roman"/>
          <w:i/>
          <w:iCs/>
        </w:rPr>
        <w:t xml:space="preserve">Initial Faculty Decision </w:t>
      </w:r>
      <w:r w:rsidRPr="00A87367">
        <w:rPr>
          <w:rFonts w:ascii="Times New Roman" w:hAnsi="Times New Roman" w:cs="Times New Roman"/>
        </w:rPr>
        <w:t>and sent to the Department Chairperson (or Center Director)</w:t>
      </w:r>
      <w:r>
        <w:rPr>
          <w:rFonts w:ascii="Times New Roman" w:hAnsi="Times New Roman" w:cs="Times New Roman"/>
        </w:rPr>
        <w:t>,</w:t>
      </w:r>
      <w:r w:rsidRPr="00A87367">
        <w:rPr>
          <w:rFonts w:ascii="Times New Roman" w:hAnsi="Times New Roman" w:cs="Times New Roman"/>
        </w:rPr>
        <w:t xml:space="preserve"> with copies sent to the faculty member and Program Director.</w:t>
      </w:r>
      <w:r>
        <w:rPr>
          <w:rFonts w:ascii="Times New Roman" w:hAnsi="Times New Roman" w:cs="Times New Roman"/>
        </w:rPr>
        <w:t xml:space="preserve"> </w:t>
      </w:r>
      <w:r w:rsidRPr="00A87367">
        <w:rPr>
          <w:rFonts w:ascii="Times New Roman" w:hAnsi="Times New Roman" w:cs="Times New Roman"/>
        </w:rPr>
        <w:t xml:space="preserve"> The appeal will not be considered if it is not submitted within the prescribed time limit. </w:t>
      </w:r>
      <w:r>
        <w:rPr>
          <w:rFonts w:ascii="Times New Roman" w:hAnsi="Times New Roman" w:cs="Times New Roman"/>
        </w:rPr>
        <w:t xml:space="preserve"> </w:t>
      </w:r>
      <w:r w:rsidRPr="00A87367">
        <w:rPr>
          <w:rFonts w:ascii="Times New Roman" w:hAnsi="Times New Roman" w:cs="Times New Roman"/>
        </w:rPr>
        <w:t xml:space="preserve">The Department Chairperson (or Center Director) shall review the </w:t>
      </w:r>
      <w:r w:rsidRPr="00A87367">
        <w:rPr>
          <w:rFonts w:ascii="Times New Roman" w:hAnsi="Times New Roman" w:cs="Times New Roman"/>
          <w:i/>
          <w:iCs/>
        </w:rPr>
        <w:t xml:space="preserve">Initial Faculty Decision </w:t>
      </w:r>
      <w:r w:rsidRPr="00A87367">
        <w:rPr>
          <w:rFonts w:ascii="Times New Roman" w:hAnsi="Times New Roman" w:cs="Times New Roman"/>
        </w:rPr>
        <w:t xml:space="preserve">and </w:t>
      </w:r>
      <w:r w:rsidRPr="00A87367">
        <w:rPr>
          <w:rFonts w:ascii="Times New Roman" w:hAnsi="Times New Roman" w:cs="Times New Roman"/>
          <w:i/>
          <w:iCs/>
        </w:rPr>
        <w:t xml:space="preserve">Student Appeal </w:t>
      </w:r>
      <w:r w:rsidRPr="00A87367">
        <w:rPr>
          <w:rFonts w:ascii="Times New Roman" w:hAnsi="Times New Roman" w:cs="Times New Roman"/>
        </w:rPr>
        <w:t>documents and either uphold the faculty member’s recommendation or determine an appropriate alternative outcome.</w:t>
      </w:r>
      <w:r>
        <w:rPr>
          <w:rFonts w:ascii="Times New Roman" w:hAnsi="Times New Roman" w:cs="Times New Roman"/>
        </w:rPr>
        <w:t xml:space="preserve"> </w:t>
      </w:r>
      <w:r w:rsidRPr="00A87367">
        <w:rPr>
          <w:rFonts w:ascii="Times New Roman" w:hAnsi="Times New Roman" w:cs="Times New Roman"/>
        </w:rPr>
        <w:t xml:space="preserve"> This decision (the </w:t>
      </w:r>
      <w:r w:rsidRPr="00A87367">
        <w:rPr>
          <w:rFonts w:ascii="Times New Roman" w:hAnsi="Times New Roman" w:cs="Times New Roman"/>
          <w:i/>
          <w:iCs/>
        </w:rPr>
        <w:t>Department Chairperson (or Center Director) Response to Student – Document C</w:t>
      </w:r>
      <w:r w:rsidRPr="00A87367">
        <w:rPr>
          <w:rFonts w:ascii="Times New Roman" w:hAnsi="Times New Roman" w:cs="Times New Roman"/>
        </w:rPr>
        <w:t xml:space="preserve">) must be made in writing (dated) and sent to the student within </w:t>
      </w:r>
      <w:r w:rsidRPr="00A87367">
        <w:rPr>
          <w:rFonts w:ascii="Times New Roman" w:hAnsi="Times New Roman" w:cs="Times New Roman"/>
          <w:b/>
          <w:bCs/>
        </w:rPr>
        <w:t xml:space="preserve">10 business days </w:t>
      </w:r>
      <w:r w:rsidRPr="00A87367">
        <w:rPr>
          <w:rFonts w:ascii="Times New Roman" w:hAnsi="Times New Roman" w:cs="Times New Roman"/>
        </w:rPr>
        <w:t xml:space="preserve">of receipt of the </w:t>
      </w:r>
      <w:r w:rsidRPr="00A87367">
        <w:rPr>
          <w:rFonts w:ascii="Times New Roman" w:hAnsi="Times New Roman" w:cs="Times New Roman"/>
          <w:i/>
          <w:iCs/>
        </w:rPr>
        <w:t xml:space="preserve">Student Appeal to Department Chairperson (or Center Director) </w:t>
      </w:r>
      <w:r w:rsidRPr="00A87367">
        <w:rPr>
          <w:rFonts w:ascii="Times New Roman" w:hAnsi="Times New Roman" w:cs="Times New Roman"/>
        </w:rPr>
        <w:t>and copied to the facul</w:t>
      </w:r>
      <w:r>
        <w:rPr>
          <w:rFonts w:ascii="Times New Roman" w:hAnsi="Times New Roman" w:cs="Times New Roman"/>
        </w:rPr>
        <w:t>ty member and Program Director.</w:t>
      </w:r>
    </w:p>
    <w:p w:rsidR="00BA0C1D" w:rsidRPr="00A87367" w:rsidRDefault="00BA0C1D" w:rsidP="00610566">
      <w:pPr>
        <w:pStyle w:val="Default"/>
        <w:rPr>
          <w:rFonts w:ascii="Times New Roman" w:hAnsi="Times New Roman" w:cs="Times New Roman"/>
        </w:rPr>
      </w:pPr>
    </w:p>
    <w:p w:rsidR="00BA0C1D" w:rsidRDefault="00BA0C1D" w:rsidP="00610566">
      <w:pPr>
        <w:pStyle w:val="Default"/>
        <w:rPr>
          <w:rFonts w:ascii="Times New Roman" w:hAnsi="Times New Roman" w:cs="Times New Roman"/>
        </w:rPr>
      </w:pPr>
      <w:r w:rsidRPr="00A87367">
        <w:rPr>
          <w:rFonts w:ascii="Times New Roman" w:hAnsi="Times New Roman" w:cs="Times New Roman"/>
        </w:rPr>
        <w:t xml:space="preserve">Should the student wish to continue the appeals process, the next step involves the Board of Graduate Education (BGE) of the College (the </w:t>
      </w:r>
      <w:r w:rsidRPr="00A87367">
        <w:rPr>
          <w:rFonts w:ascii="Times New Roman" w:hAnsi="Times New Roman" w:cs="Times New Roman"/>
          <w:i/>
          <w:iCs/>
        </w:rPr>
        <w:t>BGE Appeal</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The student must request that the CAS Associate Dean for Graduate Education forward their appeal to the BGE within </w:t>
      </w:r>
      <w:r w:rsidRPr="00A87367">
        <w:rPr>
          <w:rFonts w:ascii="Times New Roman" w:hAnsi="Times New Roman" w:cs="Times New Roman"/>
          <w:b/>
          <w:bCs/>
        </w:rPr>
        <w:t xml:space="preserve">10 business days </w:t>
      </w:r>
      <w:r w:rsidRPr="00A87367">
        <w:rPr>
          <w:rFonts w:ascii="Times New Roman" w:hAnsi="Times New Roman" w:cs="Times New Roman"/>
        </w:rPr>
        <w:t xml:space="preserve">of the student’s receipt of the </w:t>
      </w:r>
      <w:r w:rsidRPr="00A87367">
        <w:rPr>
          <w:rFonts w:ascii="Times New Roman" w:hAnsi="Times New Roman" w:cs="Times New Roman"/>
          <w:i/>
          <w:iCs/>
        </w:rPr>
        <w:t>Department Chairperson (or Center Director) Response to Student</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The appeal will be dismissed if the request is not made within the prescribed time limit. </w:t>
      </w:r>
      <w:r>
        <w:rPr>
          <w:rFonts w:ascii="Times New Roman" w:hAnsi="Times New Roman" w:cs="Times New Roman"/>
        </w:rPr>
        <w:t xml:space="preserve"> </w:t>
      </w:r>
      <w:r w:rsidRPr="00A87367">
        <w:rPr>
          <w:rFonts w:ascii="Times New Roman" w:hAnsi="Times New Roman" w:cs="Times New Roman"/>
        </w:rPr>
        <w:t xml:space="preserve">The Associate Dean will notify the student, faculty member, and BGE Chairperson of the </w:t>
      </w:r>
      <w:r w:rsidRPr="00A87367">
        <w:rPr>
          <w:rFonts w:ascii="Times New Roman" w:hAnsi="Times New Roman" w:cs="Times New Roman"/>
          <w:i/>
          <w:iCs/>
        </w:rPr>
        <w:t>BGE Appeal</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Written submissions to the BGE will be composed of Documents </w:t>
      </w:r>
      <w:r w:rsidRPr="00A87367">
        <w:rPr>
          <w:rFonts w:ascii="Times New Roman" w:hAnsi="Times New Roman" w:cs="Times New Roman"/>
          <w:i/>
          <w:iCs/>
        </w:rPr>
        <w:t>A</w:t>
      </w:r>
      <w:r w:rsidRPr="00A87367">
        <w:rPr>
          <w:rFonts w:ascii="Times New Roman" w:hAnsi="Times New Roman" w:cs="Times New Roman"/>
        </w:rPr>
        <w:t>-</w:t>
      </w:r>
      <w:r w:rsidRPr="00A87367">
        <w:rPr>
          <w:rFonts w:ascii="Times New Roman" w:hAnsi="Times New Roman" w:cs="Times New Roman"/>
          <w:i/>
          <w:iCs/>
        </w:rPr>
        <w:t xml:space="preserve">C </w:t>
      </w:r>
      <w:r>
        <w:rPr>
          <w:rFonts w:ascii="Times New Roman" w:hAnsi="Times New Roman" w:cs="Times New Roman"/>
        </w:rPr>
        <w:t>only.</w:t>
      </w:r>
    </w:p>
    <w:p w:rsidR="00BA0C1D" w:rsidRPr="00A87367" w:rsidRDefault="00BA0C1D" w:rsidP="00610566">
      <w:pPr>
        <w:pStyle w:val="Default"/>
        <w:rPr>
          <w:rFonts w:ascii="Times New Roman" w:hAnsi="Times New Roman" w:cs="Times New Roman"/>
        </w:rPr>
      </w:pPr>
    </w:p>
    <w:p w:rsidR="00BA0C1D" w:rsidRDefault="00BA0C1D" w:rsidP="00610566">
      <w:pPr>
        <w:pStyle w:val="Default"/>
        <w:rPr>
          <w:rFonts w:ascii="Times New Roman" w:hAnsi="Times New Roman" w:cs="Times New Roman"/>
        </w:rPr>
      </w:pPr>
      <w:r w:rsidRPr="00A87367">
        <w:rPr>
          <w:rFonts w:ascii="Times New Roman" w:hAnsi="Times New Roman" w:cs="Times New Roman"/>
        </w:rPr>
        <w:t xml:space="preserve">The </w:t>
      </w:r>
      <w:r w:rsidRPr="00A87367">
        <w:rPr>
          <w:rFonts w:ascii="Times New Roman" w:hAnsi="Times New Roman" w:cs="Times New Roman"/>
          <w:i/>
          <w:iCs/>
        </w:rPr>
        <w:t xml:space="preserve">BGE Appeal </w:t>
      </w:r>
      <w:r w:rsidRPr="00A87367">
        <w:rPr>
          <w:rFonts w:ascii="Times New Roman" w:hAnsi="Times New Roman" w:cs="Times New Roman"/>
        </w:rPr>
        <w:t xml:space="preserve">shall be heard as an agenda item at one of the regularly scheduled BGE meetings, or a special meeting may be called if the BGE does not meet within </w:t>
      </w:r>
      <w:r w:rsidRPr="00A87367">
        <w:rPr>
          <w:rFonts w:ascii="Times New Roman" w:hAnsi="Times New Roman" w:cs="Times New Roman"/>
          <w:b/>
          <w:bCs/>
        </w:rPr>
        <w:t xml:space="preserve">20 business days </w:t>
      </w:r>
      <w:r w:rsidRPr="00A87367">
        <w:rPr>
          <w:rFonts w:ascii="Times New Roman" w:hAnsi="Times New Roman" w:cs="Times New Roman"/>
        </w:rPr>
        <w:t xml:space="preserve">of the </w:t>
      </w:r>
      <w:r w:rsidRPr="00A87367">
        <w:rPr>
          <w:rFonts w:ascii="Times New Roman" w:hAnsi="Times New Roman" w:cs="Times New Roman"/>
          <w:i/>
          <w:iCs/>
        </w:rPr>
        <w:t xml:space="preserve">BGE Appeal </w:t>
      </w:r>
      <w:r w:rsidRPr="00A87367">
        <w:rPr>
          <w:rFonts w:ascii="Times New Roman" w:hAnsi="Times New Roman" w:cs="Times New Roman"/>
        </w:rPr>
        <w:t xml:space="preserve">submission. </w:t>
      </w:r>
      <w:r>
        <w:rPr>
          <w:rFonts w:ascii="Times New Roman" w:hAnsi="Times New Roman" w:cs="Times New Roman"/>
        </w:rPr>
        <w:t xml:space="preserve"> </w:t>
      </w:r>
      <w:r w:rsidRPr="00A87367">
        <w:rPr>
          <w:rFonts w:ascii="Times New Roman" w:hAnsi="Times New Roman" w:cs="Times New Roman"/>
        </w:rPr>
        <w:t xml:space="preserve">A quorum of the BGE, excluding ex-officio members, must be in attendance. </w:t>
      </w:r>
      <w:r>
        <w:rPr>
          <w:rFonts w:ascii="Times New Roman" w:hAnsi="Times New Roman" w:cs="Times New Roman"/>
        </w:rPr>
        <w:t xml:space="preserve"> </w:t>
      </w:r>
      <w:r w:rsidRPr="00A87367">
        <w:rPr>
          <w:rFonts w:ascii="Times New Roman" w:hAnsi="Times New Roman" w:cs="Times New Roman"/>
        </w:rPr>
        <w:t xml:space="preserve">When the BGE sits as appeals board, a graduate student representative selected by the Graduate Student Association (GSA) will be appointed to the board as a voting member. </w:t>
      </w:r>
      <w:r>
        <w:rPr>
          <w:rFonts w:ascii="Times New Roman" w:hAnsi="Times New Roman" w:cs="Times New Roman"/>
        </w:rPr>
        <w:t xml:space="preserve"> </w:t>
      </w:r>
      <w:r w:rsidRPr="00A87367">
        <w:rPr>
          <w:rFonts w:ascii="Times New Roman" w:hAnsi="Times New Roman" w:cs="Times New Roman"/>
        </w:rPr>
        <w:t>The GSA representative must be a graduate student in the CAS</w:t>
      </w:r>
      <w:r>
        <w:rPr>
          <w:rFonts w:ascii="Times New Roman" w:hAnsi="Times New Roman" w:cs="Times New Roman"/>
        </w:rPr>
        <w:t>,</w:t>
      </w:r>
      <w:r w:rsidRPr="00A87367">
        <w:rPr>
          <w:rFonts w:ascii="Times New Roman" w:hAnsi="Times New Roman" w:cs="Times New Roman"/>
        </w:rPr>
        <w:t xml:space="preserve"> but not from any departments involved in the appeal. </w:t>
      </w:r>
      <w:r>
        <w:rPr>
          <w:rFonts w:ascii="Times New Roman" w:hAnsi="Times New Roman" w:cs="Times New Roman"/>
        </w:rPr>
        <w:t xml:space="preserve"> </w:t>
      </w:r>
      <w:r w:rsidRPr="00A87367">
        <w:rPr>
          <w:rFonts w:ascii="Times New Roman" w:hAnsi="Times New Roman" w:cs="Times New Roman"/>
        </w:rPr>
        <w:t>The appealing student may be accompanied by an advisor of his or her choosing who is not acting as an attorney</w:t>
      </w:r>
      <w:r>
        <w:rPr>
          <w:rFonts w:ascii="Times New Roman" w:hAnsi="Times New Roman" w:cs="Times New Roman"/>
        </w:rPr>
        <w:t>,</w:t>
      </w:r>
      <w:r w:rsidRPr="00A87367">
        <w:rPr>
          <w:rFonts w:ascii="Times New Roman" w:hAnsi="Times New Roman" w:cs="Times New Roman"/>
        </w:rPr>
        <w:t xml:space="preserve"> as this is an internal and not a legal procedure. </w:t>
      </w:r>
      <w:r>
        <w:rPr>
          <w:rFonts w:ascii="Times New Roman" w:hAnsi="Times New Roman" w:cs="Times New Roman"/>
        </w:rPr>
        <w:t xml:space="preserve"> </w:t>
      </w:r>
      <w:r w:rsidRPr="00A87367">
        <w:rPr>
          <w:rFonts w:ascii="Times New Roman" w:hAnsi="Times New Roman" w:cs="Times New Roman"/>
        </w:rPr>
        <w:t xml:space="preserve">If a member of the BGE is a member of the department or program involved in the appeal, that BGE member will abstain from participation in the appeals process and will not be counted for quorum purposes. </w:t>
      </w:r>
      <w:r>
        <w:rPr>
          <w:rFonts w:ascii="Times New Roman" w:hAnsi="Times New Roman" w:cs="Times New Roman"/>
        </w:rPr>
        <w:t xml:space="preserve"> </w:t>
      </w:r>
      <w:r w:rsidRPr="00A87367">
        <w:rPr>
          <w:rFonts w:ascii="Times New Roman" w:hAnsi="Times New Roman" w:cs="Times New Roman"/>
        </w:rPr>
        <w:t>The CAS Associate Dean for Graduate Education shall be present throughout the entire process, but shall not be allowed to propose or second any motion, or to cast a vote on an</w:t>
      </w:r>
      <w:r>
        <w:rPr>
          <w:rFonts w:ascii="Times New Roman" w:hAnsi="Times New Roman" w:cs="Times New Roman"/>
        </w:rPr>
        <w:t>y motion related to the appeal.</w:t>
      </w:r>
    </w:p>
    <w:p w:rsidR="00BA0C1D" w:rsidRDefault="00BA0C1D" w:rsidP="00610566">
      <w:pPr>
        <w:pStyle w:val="Default"/>
        <w:rPr>
          <w:rFonts w:ascii="Times New Roman" w:hAnsi="Times New Roman" w:cs="Times New Roman"/>
        </w:rPr>
      </w:pPr>
    </w:p>
    <w:p w:rsidR="00BA0C1D" w:rsidRDefault="00BA0C1D" w:rsidP="00610566">
      <w:pPr>
        <w:pStyle w:val="Default"/>
        <w:rPr>
          <w:rFonts w:ascii="Times New Roman" w:hAnsi="Times New Roman" w:cs="Times New Roman"/>
        </w:rPr>
      </w:pPr>
      <w:r w:rsidRPr="00A87367">
        <w:rPr>
          <w:rFonts w:ascii="Times New Roman" w:hAnsi="Times New Roman" w:cs="Times New Roman"/>
        </w:rPr>
        <w:t xml:space="preserve">The BGE will hear the case presented by the student and others supporting the student’s appeal and will also hear the presentation of the faculty member or other departmental representative. </w:t>
      </w:r>
      <w:r>
        <w:rPr>
          <w:rFonts w:ascii="Times New Roman" w:hAnsi="Times New Roman" w:cs="Times New Roman"/>
        </w:rPr>
        <w:t xml:space="preserve"> </w:t>
      </w:r>
      <w:r w:rsidRPr="00A87367">
        <w:rPr>
          <w:rFonts w:ascii="Times New Roman" w:hAnsi="Times New Roman" w:cs="Times New Roman"/>
        </w:rPr>
        <w:t xml:space="preserve">Then, the student and all other parties to the proceedings will be excused and the BGE and GSA </w:t>
      </w:r>
      <w:r w:rsidRPr="00A87367">
        <w:rPr>
          <w:rFonts w:ascii="Times New Roman" w:hAnsi="Times New Roman" w:cs="Times New Roman"/>
        </w:rPr>
        <w:lastRenderedPageBreak/>
        <w:t>representative will conduct a closed discussion.</w:t>
      </w:r>
      <w:r>
        <w:rPr>
          <w:rFonts w:ascii="Times New Roman" w:hAnsi="Times New Roman" w:cs="Times New Roman"/>
        </w:rPr>
        <w:t xml:space="preserve"> </w:t>
      </w:r>
      <w:r w:rsidRPr="00A87367">
        <w:rPr>
          <w:rFonts w:ascii="Times New Roman" w:hAnsi="Times New Roman" w:cs="Times New Roman"/>
        </w:rPr>
        <w:t xml:space="preserve"> If the BGE finds that insufficient information has been presented, it may request a period of no longer than </w:t>
      </w:r>
      <w:r w:rsidRPr="00A87367">
        <w:rPr>
          <w:rFonts w:ascii="Times New Roman" w:hAnsi="Times New Roman" w:cs="Times New Roman"/>
          <w:b/>
          <w:bCs/>
        </w:rPr>
        <w:t xml:space="preserve">20 business days </w:t>
      </w:r>
      <w:r w:rsidRPr="00A87367">
        <w:rPr>
          <w:rFonts w:ascii="Times New Roman" w:hAnsi="Times New Roman" w:cs="Times New Roman"/>
        </w:rPr>
        <w:t xml:space="preserve">to obtain the information, meet again, and reach a decision. </w:t>
      </w:r>
      <w:r>
        <w:rPr>
          <w:rFonts w:ascii="Times New Roman" w:hAnsi="Times New Roman" w:cs="Times New Roman"/>
        </w:rPr>
        <w:t xml:space="preserve"> </w:t>
      </w:r>
      <w:r w:rsidRPr="00A87367">
        <w:rPr>
          <w:rFonts w:ascii="Times New Roman" w:hAnsi="Times New Roman" w:cs="Times New Roman"/>
        </w:rPr>
        <w:t xml:space="preserve">The BGE will consider the merits of the student’s appeal and the adequacy of procedures followed in the department. </w:t>
      </w:r>
      <w:r>
        <w:rPr>
          <w:rFonts w:ascii="Times New Roman" w:hAnsi="Times New Roman" w:cs="Times New Roman"/>
        </w:rPr>
        <w:t xml:space="preserve"> </w:t>
      </w:r>
      <w:r w:rsidRPr="00A87367">
        <w:rPr>
          <w:rFonts w:ascii="Times New Roman" w:hAnsi="Times New Roman" w:cs="Times New Roman"/>
        </w:rPr>
        <w:t xml:space="preserve">The BGE may support the decision being appealed, overturn it, or change the penalty imposed (the </w:t>
      </w:r>
      <w:r w:rsidRPr="00A87367">
        <w:rPr>
          <w:rFonts w:ascii="Times New Roman" w:hAnsi="Times New Roman" w:cs="Times New Roman"/>
          <w:i/>
          <w:iCs/>
        </w:rPr>
        <w:t>BGE Decision – Document D</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The CAS Associate Dean for Graduate Education will inform the student in writing (dated) of the BGE’s decision and copy the faculty member, Program Direct</w:t>
      </w:r>
      <w:r>
        <w:rPr>
          <w:rFonts w:ascii="Times New Roman" w:hAnsi="Times New Roman" w:cs="Times New Roman"/>
        </w:rPr>
        <w:t>or, and Department Chairperson.</w:t>
      </w:r>
    </w:p>
    <w:p w:rsidR="00BA0C1D" w:rsidRPr="00A87367" w:rsidRDefault="00BA0C1D" w:rsidP="00610566">
      <w:pPr>
        <w:pStyle w:val="Default"/>
        <w:rPr>
          <w:rFonts w:ascii="Times New Roman" w:hAnsi="Times New Roman" w:cs="Times New Roman"/>
        </w:rPr>
      </w:pPr>
    </w:p>
    <w:p w:rsidR="00BA0C1D" w:rsidRDefault="00BA0C1D" w:rsidP="00610566">
      <w:pPr>
        <w:pStyle w:val="Default"/>
        <w:rPr>
          <w:rFonts w:ascii="Times New Roman" w:hAnsi="Times New Roman" w:cs="Times New Roman"/>
        </w:rPr>
      </w:pPr>
      <w:r w:rsidRPr="00A87367">
        <w:rPr>
          <w:rFonts w:ascii="Times New Roman" w:hAnsi="Times New Roman" w:cs="Times New Roman"/>
        </w:rPr>
        <w:t xml:space="preserve">Should the student wish to appeal the decision beyond the College, the student may request that the CAS Associate Dean for Graduate Education submit their appeal to the Associate Vice Provost (AVP) for Graduate Education (the </w:t>
      </w:r>
      <w:r w:rsidRPr="00A87367">
        <w:rPr>
          <w:rFonts w:ascii="Times New Roman" w:hAnsi="Times New Roman" w:cs="Times New Roman"/>
          <w:i/>
          <w:iCs/>
        </w:rPr>
        <w:t>AVP Appeal</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This must occur within </w:t>
      </w:r>
      <w:r w:rsidRPr="00A87367">
        <w:rPr>
          <w:rFonts w:ascii="Times New Roman" w:hAnsi="Times New Roman" w:cs="Times New Roman"/>
          <w:b/>
          <w:bCs/>
        </w:rPr>
        <w:t xml:space="preserve">10 business days </w:t>
      </w:r>
      <w:r w:rsidRPr="00A87367">
        <w:rPr>
          <w:rFonts w:ascii="Times New Roman" w:hAnsi="Times New Roman" w:cs="Times New Roman"/>
        </w:rPr>
        <w:t xml:space="preserve">of the student’s receipt of the </w:t>
      </w:r>
      <w:r w:rsidRPr="00A87367">
        <w:rPr>
          <w:rFonts w:ascii="Times New Roman" w:hAnsi="Times New Roman" w:cs="Times New Roman"/>
          <w:i/>
          <w:iCs/>
        </w:rPr>
        <w:t>BGE Decision</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The appeal will be dismissed if the request is not made within the prescribed time limit. </w:t>
      </w:r>
      <w:r>
        <w:rPr>
          <w:rFonts w:ascii="Times New Roman" w:hAnsi="Times New Roman" w:cs="Times New Roman"/>
        </w:rPr>
        <w:t xml:space="preserve"> </w:t>
      </w:r>
      <w:r w:rsidRPr="00A87367">
        <w:rPr>
          <w:rFonts w:ascii="Times New Roman" w:hAnsi="Times New Roman" w:cs="Times New Roman"/>
        </w:rPr>
        <w:t xml:space="preserve">Written submissions to the AVP will be composed of Documents </w:t>
      </w:r>
      <w:r w:rsidRPr="00A87367">
        <w:rPr>
          <w:rFonts w:ascii="Times New Roman" w:hAnsi="Times New Roman" w:cs="Times New Roman"/>
          <w:i/>
          <w:iCs/>
        </w:rPr>
        <w:t>A</w:t>
      </w:r>
      <w:r w:rsidRPr="00A87367">
        <w:rPr>
          <w:rFonts w:ascii="Times New Roman" w:hAnsi="Times New Roman" w:cs="Times New Roman"/>
        </w:rPr>
        <w:t>-</w:t>
      </w:r>
      <w:r w:rsidRPr="00A87367">
        <w:rPr>
          <w:rFonts w:ascii="Times New Roman" w:hAnsi="Times New Roman" w:cs="Times New Roman"/>
          <w:i/>
          <w:iCs/>
        </w:rPr>
        <w:t xml:space="preserve">D </w:t>
      </w:r>
      <w:r w:rsidRPr="00A87367">
        <w:rPr>
          <w:rFonts w:ascii="Times New Roman" w:hAnsi="Times New Roman" w:cs="Times New Roman"/>
        </w:rPr>
        <w:t xml:space="preserve">only. </w:t>
      </w:r>
      <w:r>
        <w:rPr>
          <w:rFonts w:ascii="Times New Roman" w:hAnsi="Times New Roman" w:cs="Times New Roman"/>
        </w:rPr>
        <w:t xml:space="preserve"> </w:t>
      </w:r>
      <w:r w:rsidRPr="00A87367">
        <w:rPr>
          <w:rFonts w:ascii="Times New Roman" w:hAnsi="Times New Roman" w:cs="Times New Roman"/>
        </w:rPr>
        <w:t xml:space="preserve">The AVP will review the documents submitted to the BGE along with the </w:t>
      </w:r>
      <w:r w:rsidRPr="00A87367">
        <w:rPr>
          <w:rFonts w:ascii="Times New Roman" w:hAnsi="Times New Roman" w:cs="Times New Roman"/>
          <w:i/>
          <w:iCs/>
        </w:rPr>
        <w:t xml:space="preserve">BGE Decision </w:t>
      </w:r>
      <w:r w:rsidRPr="00A87367">
        <w:rPr>
          <w:rFonts w:ascii="Times New Roman" w:hAnsi="Times New Roman" w:cs="Times New Roman"/>
        </w:rPr>
        <w:t>and may request additional information to determine whether or not the process as outlined in this section was appropriately followed.</w:t>
      </w:r>
      <w:r>
        <w:rPr>
          <w:rFonts w:ascii="Times New Roman" w:hAnsi="Times New Roman" w:cs="Times New Roman"/>
        </w:rPr>
        <w:t xml:space="preserve"> </w:t>
      </w:r>
      <w:r w:rsidRPr="00A87367">
        <w:rPr>
          <w:rFonts w:ascii="Times New Roman" w:hAnsi="Times New Roman" w:cs="Times New Roman"/>
        </w:rPr>
        <w:t xml:space="preserve"> The AVP cannot overturn a decision but can remand the decision back to the BGE for further investigation if the procedure was no</w:t>
      </w:r>
      <w:r>
        <w:rPr>
          <w:rFonts w:ascii="Times New Roman" w:hAnsi="Times New Roman" w:cs="Times New Roman"/>
        </w:rPr>
        <w:t>t properly followed.</w:t>
      </w:r>
    </w:p>
    <w:p w:rsidR="00BA0C1D" w:rsidRPr="00A87367" w:rsidRDefault="00BA0C1D" w:rsidP="00610566">
      <w:pPr>
        <w:pStyle w:val="Default"/>
        <w:rPr>
          <w:rFonts w:ascii="Times New Roman" w:hAnsi="Times New Roman" w:cs="Times New Roman"/>
        </w:rPr>
      </w:pPr>
    </w:p>
    <w:p w:rsidR="00BA0C1D" w:rsidRPr="00A87367" w:rsidRDefault="00BA0C1D" w:rsidP="00610566">
      <w:pPr>
        <w:pStyle w:val="Default"/>
        <w:rPr>
          <w:rFonts w:ascii="Times New Roman" w:hAnsi="Times New Roman" w:cs="Times New Roman"/>
        </w:rPr>
      </w:pPr>
      <w:r w:rsidRPr="00A87367">
        <w:rPr>
          <w:rFonts w:ascii="Times New Roman" w:hAnsi="Times New Roman" w:cs="Times New Roman"/>
          <w:b/>
          <w:bCs/>
        </w:rPr>
        <w:t xml:space="preserve">Itemized list of documents (signed and dated formal letters) required to be considered for the </w:t>
      </w:r>
      <w:r w:rsidRPr="00A87367">
        <w:rPr>
          <w:rFonts w:ascii="Times New Roman" w:hAnsi="Times New Roman" w:cs="Times New Roman"/>
          <w:b/>
          <w:bCs/>
          <w:i/>
          <w:iCs/>
        </w:rPr>
        <w:t>BGE Appeal</w:t>
      </w:r>
      <w:r>
        <w:rPr>
          <w:rFonts w:ascii="Times New Roman" w:hAnsi="Times New Roman" w:cs="Times New Roman"/>
          <w:b/>
          <w:bCs/>
        </w:rPr>
        <w:t>:</w:t>
      </w:r>
    </w:p>
    <w:p w:rsidR="00BA0C1D" w:rsidRDefault="00BA0C1D" w:rsidP="00610566">
      <w:pPr>
        <w:pStyle w:val="Default"/>
        <w:numPr>
          <w:ilvl w:val="0"/>
          <w:numId w:val="1"/>
        </w:numPr>
        <w:spacing w:after="58"/>
        <w:rPr>
          <w:rFonts w:ascii="Times New Roman" w:hAnsi="Times New Roman" w:cs="Times New Roman"/>
        </w:rPr>
      </w:pPr>
      <w:r w:rsidRPr="00A87367">
        <w:rPr>
          <w:rFonts w:ascii="Times New Roman" w:hAnsi="Times New Roman" w:cs="Times New Roman"/>
          <w:i/>
          <w:iCs/>
        </w:rPr>
        <w:t xml:space="preserve">Document A </w:t>
      </w:r>
      <w:r w:rsidRPr="00A87367">
        <w:rPr>
          <w:rFonts w:ascii="Times New Roman" w:hAnsi="Times New Roman" w:cs="Times New Roman"/>
        </w:rPr>
        <w:t xml:space="preserve">(the </w:t>
      </w:r>
      <w:r w:rsidRPr="00A87367">
        <w:rPr>
          <w:rFonts w:ascii="Times New Roman" w:hAnsi="Times New Roman" w:cs="Times New Roman"/>
          <w:i/>
          <w:iCs/>
        </w:rPr>
        <w:t>Initial Faculty Decision</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Must include notification of the student’s right to appeal.</w:t>
      </w:r>
    </w:p>
    <w:p w:rsidR="00BA0C1D" w:rsidRDefault="00BA0C1D" w:rsidP="00610566">
      <w:pPr>
        <w:pStyle w:val="Default"/>
        <w:numPr>
          <w:ilvl w:val="0"/>
          <w:numId w:val="1"/>
        </w:numPr>
        <w:spacing w:after="58"/>
        <w:rPr>
          <w:rFonts w:ascii="Times New Roman" w:hAnsi="Times New Roman" w:cs="Times New Roman"/>
        </w:rPr>
      </w:pPr>
      <w:r w:rsidRPr="00A87367">
        <w:rPr>
          <w:rFonts w:ascii="Times New Roman" w:hAnsi="Times New Roman" w:cs="Times New Roman"/>
          <w:i/>
          <w:iCs/>
        </w:rPr>
        <w:t xml:space="preserve">Document B </w:t>
      </w:r>
      <w:r w:rsidRPr="00A87367">
        <w:rPr>
          <w:rFonts w:ascii="Times New Roman" w:hAnsi="Times New Roman" w:cs="Times New Roman"/>
        </w:rPr>
        <w:t xml:space="preserve">(the </w:t>
      </w:r>
      <w:r w:rsidRPr="00A87367">
        <w:rPr>
          <w:rFonts w:ascii="Times New Roman" w:hAnsi="Times New Roman" w:cs="Times New Roman"/>
          <w:i/>
          <w:iCs/>
        </w:rPr>
        <w:t>Student Appeal to Department Chairperson (or Center Director)</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Limited to 5 pages of single-spaced, font-size 12 text. </w:t>
      </w:r>
      <w:r>
        <w:rPr>
          <w:rFonts w:ascii="Times New Roman" w:hAnsi="Times New Roman" w:cs="Times New Roman"/>
        </w:rPr>
        <w:t xml:space="preserve"> </w:t>
      </w:r>
      <w:r w:rsidRPr="00A87367">
        <w:rPr>
          <w:rFonts w:ascii="Times New Roman" w:hAnsi="Times New Roman" w:cs="Times New Roman"/>
        </w:rPr>
        <w:t>The appeal is dismissed if not submitted wi</w:t>
      </w:r>
      <w:r>
        <w:rPr>
          <w:rFonts w:ascii="Times New Roman" w:hAnsi="Times New Roman" w:cs="Times New Roman"/>
        </w:rPr>
        <w:t>thin the prescribed time limit.</w:t>
      </w:r>
    </w:p>
    <w:p w:rsidR="00BA0C1D" w:rsidRPr="00A87367" w:rsidRDefault="00BA0C1D" w:rsidP="00610566">
      <w:pPr>
        <w:pStyle w:val="Default"/>
        <w:numPr>
          <w:ilvl w:val="0"/>
          <w:numId w:val="1"/>
        </w:numPr>
        <w:spacing w:after="58"/>
        <w:rPr>
          <w:rFonts w:ascii="Times New Roman" w:hAnsi="Times New Roman" w:cs="Times New Roman"/>
        </w:rPr>
      </w:pPr>
      <w:r w:rsidRPr="00A87367">
        <w:rPr>
          <w:rFonts w:ascii="Times New Roman" w:hAnsi="Times New Roman" w:cs="Times New Roman"/>
          <w:i/>
          <w:iCs/>
        </w:rPr>
        <w:t xml:space="preserve">Document C </w:t>
      </w:r>
      <w:r w:rsidRPr="00A87367">
        <w:rPr>
          <w:rFonts w:ascii="Times New Roman" w:hAnsi="Times New Roman" w:cs="Times New Roman"/>
        </w:rPr>
        <w:t xml:space="preserve">(the </w:t>
      </w:r>
      <w:r w:rsidRPr="00A87367">
        <w:rPr>
          <w:rFonts w:ascii="Times New Roman" w:hAnsi="Times New Roman" w:cs="Times New Roman"/>
          <w:i/>
          <w:iCs/>
        </w:rPr>
        <w:t>Department Chairperson (or Center Director) Response to Student</w:t>
      </w:r>
      <w:r w:rsidRPr="00A87367">
        <w:rPr>
          <w:rFonts w:ascii="Times New Roman" w:hAnsi="Times New Roman" w:cs="Times New Roman"/>
        </w:rPr>
        <w:t xml:space="preserve">). </w:t>
      </w:r>
      <w:r>
        <w:rPr>
          <w:rFonts w:ascii="Times New Roman" w:hAnsi="Times New Roman" w:cs="Times New Roman"/>
        </w:rPr>
        <w:t xml:space="preserve"> </w:t>
      </w:r>
      <w:r w:rsidRPr="00A87367">
        <w:rPr>
          <w:rFonts w:ascii="Times New Roman" w:hAnsi="Times New Roman" w:cs="Times New Roman"/>
        </w:rPr>
        <w:t xml:space="preserve">The student may automatically submit </w:t>
      </w:r>
      <w:r w:rsidRPr="00A87367">
        <w:rPr>
          <w:rFonts w:ascii="Times New Roman" w:hAnsi="Times New Roman" w:cs="Times New Roman"/>
          <w:i/>
          <w:iCs/>
        </w:rPr>
        <w:t xml:space="preserve">Document B </w:t>
      </w:r>
      <w:r w:rsidRPr="00A87367">
        <w:rPr>
          <w:rFonts w:ascii="Times New Roman" w:hAnsi="Times New Roman" w:cs="Times New Roman"/>
        </w:rPr>
        <w:t xml:space="preserve">to the CAS Associate Dean for Graduate Education (and BGE) if </w:t>
      </w:r>
      <w:r w:rsidRPr="00A87367">
        <w:rPr>
          <w:rFonts w:ascii="Times New Roman" w:hAnsi="Times New Roman" w:cs="Times New Roman"/>
          <w:i/>
          <w:iCs/>
        </w:rPr>
        <w:t xml:space="preserve">Document C </w:t>
      </w:r>
      <w:r w:rsidRPr="00A87367">
        <w:rPr>
          <w:rFonts w:ascii="Times New Roman" w:hAnsi="Times New Roman" w:cs="Times New Roman"/>
        </w:rPr>
        <w:t xml:space="preserve">is not provided within the prescribed time limit. </w:t>
      </w:r>
      <w:r>
        <w:rPr>
          <w:rFonts w:ascii="Times New Roman" w:hAnsi="Times New Roman" w:cs="Times New Roman"/>
        </w:rPr>
        <w:t xml:space="preserve"> </w:t>
      </w:r>
      <w:r w:rsidRPr="00A87367">
        <w:rPr>
          <w:rFonts w:ascii="Times New Roman" w:hAnsi="Times New Roman" w:cs="Times New Roman"/>
          <w:i/>
          <w:iCs/>
        </w:rPr>
        <w:t xml:space="preserve">Document C </w:t>
      </w:r>
      <w:r w:rsidRPr="00A87367">
        <w:rPr>
          <w:rFonts w:ascii="Times New Roman" w:hAnsi="Times New Roman" w:cs="Times New Roman"/>
        </w:rPr>
        <w:t xml:space="preserve">is not required for the </w:t>
      </w:r>
      <w:r w:rsidRPr="00A87367">
        <w:rPr>
          <w:rFonts w:ascii="Times New Roman" w:hAnsi="Times New Roman" w:cs="Times New Roman"/>
          <w:i/>
          <w:iCs/>
        </w:rPr>
        <w:t xml:space="preserve">BGE Appeal </w:t>
      </w:r>
      <w:r w:rsidRPr="00A87367">
        <w:rPr>
          <w:rFonts w:ascii="Times New Roman" w:hAnsi="Times New Roman" w:cs="Times New Roman"/>
        </w:rPr>
        <w:t>if it is not provided wi</w:t>
      </w:r>
      <w:r>
        <w:rPr>
          <w:rFonts w:ascii="Times New Roman" w:hAnsi="Times New Roman" w:cs="Times New Roman"/>
        </w:rPr>
        <w:t>thin the prescribed time limit.</w:t>
      </w:r>
    </w:p>
    <w:p w:rsidR="00BA0C1D" w:rsidRPr="00A87367" w:rsidRDefault="00BA0C1D" w:rsidP="00610566">
      <w:pPr>
        <w:pStyle w:val="Default"/>
        <w:rPr>
          <w:rFonts w:ascii="Times New Roman" w:hAnsi="Times New Roman" w:cs="Times New Roman"/>
        </w:rPr>
      </w:pPr>
    </w:p>
    <w:p w:rsidR="00BA0C1D" w:rsidRDefault="00BA0C1D" w:rsidP="00610566">
      <w:pPr>
        <w:pStyle w:val="Default"/>
        <w:rPr>
          <w:rFonts w:ascii="Times New Roman" w:hAnsi="Times New Roman" w:cs="Times New Roman"/>
          <w:b/>
          <w:bCs/>
        </w:rPr>
      </w:pPr>
      <w:r w:rsidRPr="00A87367">
        <w:rPr>
          <w:rFonts w:ascii="Times New Roman" w:hAnsi="Times New Roman" w:cs="Times New Roman"/>
          <w:b/>
          <w:bCs/>
        </w:rPr>
        <w:t xml:space="preserve">Additional document (signed and dated formal letter) required to be considered for the </w:t>
      </w:r>
      <w:r w:rsidRPr="00A87367">
        <w:rPr>
          <w:rFonts w:ascii="Times New Roman" w:hAnsi="Times New Roman" w:cs="Times New Roman"/>
          <w:b/>
          <w:bCs/>
          <w:i/>
          <w:iCs/>
        </w:rPr>
        <w:t>AVP Appeal</w:t>
      </w:r>
      <w:r>
        <w:rPr>
          <w:rFonts w:ascii="Times New Roman" w:hAnsi="Times New Roman" w:cs="Times New Roman"/>
          <w:b/>
          <w:bCs/>
        </w:rPr>
        <w:t>:</w:t>
      </w:r>
    </w:p>
    <w:p w:rsidR="00BA0C1D" w:rsidRPr="00A87367" w:rsidRDefault="00BA0C1D" w:rsidP="00610566">
      <w:pPr>
        <w:pStyle w:val="Default"/>
        <w:numPr>
          <w:ilvl w:val="0"/>
          <w:numId w:val="2"/>
        </w:numPr>
        <w:rPr>
          <w:rFonts w:ascii="Times New Roman" w:hAnsi="Times New Roman" w:cs="Times New Roman"/>
        </w:rPr>
      </w:pPr>
      <w:r w:rsidRPr="00A87367">
        <w:rPr>
          <w:rFonts w:ascii="Times New Roman" w:hAnsi="Times New Roman" w:cs="Times New Roman"/>
          <w:i/>
          <w:iCs/>
        </w:rPr>
        <w:t xml:space="preserve">Document D </w:t>
      </w:r>
      <w:r w:rsidRPr="00A87367">
        <w:rPr>
          <w:rFonts w:ascii="Times New Roman" w:hAnsi="Times New Roman" w:cs="Times New Roman"/>
        </w:rPr>
        <w:t xml:space="preserve">(the </w:t>
      </w:r>
      <w:r w:rsidRPr="00A87367">
        <w:rPr>
          <w:rFonts w:ascii="Times New Roman" w:hAnsi="Times New Roman" w:cs="Times New Roman"/>
          <w:i/>
          <w:iCs/>
        </w:rPr>
        <w:t>BGE Decision</w:t>
      </w:r>
      <w:r>
        <w:rPr>
          <w:rFonts w:ascii="Times New Roman" w:hAnsi="Times New Roman" w:cs="Times New Roman"/>
        </w:rPr>
        <w:t>).</w:t>
      </w:r>
    </w:p>
    <w:p w:rsidR="00BA0C1D" w:rsidRPr="00917E21" w:rsidRDefault="00BA0C1D"/>
    <w:p w:rsidR="00BA0C1D" w:rsidRDefault="00BA0C1D">
      <w:pPr>
        <w:jc w:val="center"/>
      </w:pPr>
      <w:r w:rsidRPr="00917E21">
        <w:br w:type="page"/>
      </w:r>
    </w:p>
    <w:p w:rsidR="00BA0C1D" w:rsidRDefault="00BA0C1D">
      <w:pPr>
        <w:jc w:val="center"/>
      </w:pPr>
    </w:p>
    <w:p w:rsidR="00BA0C1D" w:rsidRPr="006B5052" w:rsidRDefault="00BA0C1D">
      <w:pPr>
        <w:jc w:val="center"/>
        <w:rPr>
          <w:sz w:val="32"/>
          <w:szCs w:val="32"/>
        </w:rPr>
      </w:pPr>
      <w:r w:rsidRPr="006B5052">
        <w:rPr>
          <w:b/>
          <w:bCs/>
          <w:sz w:val="32"/>
          <w:szCs w:val="32"/>
        </w:rPr>
        <w:t>ASSISTANTSHIPS AND OTHER FUNDING OPPORTUNITIES</w:t>
      </w:r>
    </w:p>
    <w:p w:rsidR="00BA0C1D" w:rsidRPr="00917E21" w:rsidRDefault="00BA0C1D"/>
    <w:p w:rsidR="00BA0C1D" w:rsidRPr="00917E21" w:rsidRDefault="00BA0C1D"/>
    <w:p w:rsidR="00BA0C1D" w:rsidRPr="00917E21" w:rsidRDefault="00BA0C1D">
      <w:r w:rsidRPr="00917E21">
        <w:t>1.  POLICY ON TEACHING AND RESEARCH ASSISTANTSHIPS</w:t>
      </w:r>
    </w:p>
    <w:p w:rsidR="00BA0C1D" w:rsidRPr="00917E21" w:rsidRDefault="00BA0C1D"/>
    <w:p w:rsidR="00BA0C1D" w:rsidRPr="00917E21" w:rsidRDefault="00BA0C1D" w:rsidP="00B06517">
      <w:pPr>
        <w:pStyle w:val="PlainText"/>
        <w:rPr>
          <w:rFonts w:ascii="Times New Roman" w:hAnsi="Times New Roman" w:cs="Times New Roman"/>
          <w:sz w:val="24"/>
          <w:szCs w:val="24"/>
        </w:rPr>
      </w:pPr>
      <w:r w:rsidRPr="00917E21">
        <w:rPr>
          <w:rFonts w:ascii="Times New Roman" w:hAnsi="Times New Roman" w:cs="Times New Roman"/>
          <w:sz w:val="24"/>
          <w:szCs w:val="24"/>
        </w:rPr>
        <w:t xml:space="preserve">Normally, the maximum number of years that a graduate student may hold an assistantship is two while pursuing a </w:t>
      </w:r>
      <w:r>
        <w:rPr>
          <w:rFonts w:ascii="Times New Roman" w:hAnsi="Times New Roman" w:cs="Times New Roman"/>
          <w:sz w:val="24"/>
          <w:szCs w:val="24"/>
        </w:rPr>
        <w:t>m</w:t>
      </w:r>
      <w:r w:rsidRPr="00917E21">
        <w:rPr>
          <w:rFonts w:ascii="Times New Roman" w:hAnsi="Times New Roman" w:cs="Times New Roman"/>
          <w:sz w:val="24"/>
          <w:szCs w:val="24"/>
        </w:rPr>
        <w:t>aster</w:t>
      </w:r>
      <w:r>
        <w:rPr>
          <w:rFonts w:ascii="Times New Roman" w:hAnsi="Times New Roman" w:cs="Times New Roman"/>
          <w:sz w:val="24"/>
          <w:szCs w:val="24"/>
        </w:rPr>
        <w:t>’</w:t>
      </w:r>
      <w:r w:rsidRPr="00917E21">
        <w:rPr>
          <w:rFonts w:ascii="Times New Roman" w:hAnsi="Times New Roman" w:cs="Times New Roman"/>
          <w:sz w:val="24"/>
          <w:szCs w:val="24"/>
        </w:rPr>
        <w:t xml:space="preserve">s degree and </w:t>
      </w:r>
      <w:r>
        <w:rPr>
          <w:rFonts w:ascii="Times New Roman" w:hAnsi="Times New Roman" w:cs="Times New Roman"/>
          <w:sz w:val="24"/>
          <w:szCs w:val="24"/>
        </w:rPr>
        <w:t xml:space="preserve">five </w:t>
      </w:r>
      <w:r w:rsidRPr="00917E21">
        <w:rPr>
          <w:rFonts w:ascii="Times New Roman" w:hAnsi="Times New Roman" w:cs="Times New Roman"/>
          <w:sz w:val="24"/>
          <w:szCs w:val="24"/>
        </w:rPr>
        <w:t xml:space="preserve">in a </w:t>
      </w:r>
      <w:r>
        <w:rPr>
          <w:rFonts w:ascii="Times New Roman" w:hAnsi="Times New Roman" w:cs="Times New Roman"/>
          <w:sz w:val="24"/>
          <w:szCs w:val="24"/>
        </w:rPr>
        <w:t>d</w:t>
      </w:r>
      <w:r w:rsidRPr="00917E21">
        <w:rPr>
          <w:rFonts w:ascii="Times New Roman" w:hAnsi="Times New Roman" w:cs="Times New Roman"/>
          <w:sz w:val="24"/>
          <w:szCs w:val="24"/>
        </w:rPr>
        <w:t xml:space="preserve">octoral program.  In the case of a student pursuing the </w:t>
      </w:r>
      <w:r>
        <w:rPr>
          <w:rFonts w:ascii="Times New Roman" w:hAnsi="Times New Roman" w:cs="Times New Roman"/>
          <w:sz w:val="24"/>
          <w:szCs w:val="24"/>
        </w:rPr>
        <w:t>m</w:t>
      </w:r>
      <w:r w:rsidRPr="00917E21">
        <w:rPr>
          <w:rFonts w:ascii="Times New Roman" w:hAnsi="Times New Roman" w:cs="Times New Roman"/>
          <w:sz w:val="24"/>
          <w:szCs w:val="24"/>
        </w:rPr>
        <w:t>aster</w:t>
      </w:r>
      <w:r>
        <w:rPr>
          <w:rFonts w:ascii="Times New Roman" w:hAnsi="Times New Roman" w:cs="Times New Roman"/>
          <w:sz w:val="24"/>
          <w:szCs w:val="24"/>
        </w:rPr>
        <w:t>’</w:t>
      </w:r>
      <w:r w:rsidRPr="00917E21">
        <w:rPr>
          <w:rFonts w:ascii="Times New Roman" w:hAnsi="Times New Roman" w:cs="Times New Roman"/>
          <w:sz w:val="24"/>
          <w:szCs w:val="24"/>
        </w:rPr>
        <w:t xml:space="preserve">s and </w:t>
      </w:r>
      <w:r>
        <w:rPr>
          <w:rFonts w:ascii="Times New Roman" w:hAnsi="Times New Roman" w:cs="Times New Roman"/>
          <w:sz w:val="24"/>
          <w:szCs w:val="24"/>
        </w:rPr>
        <w:t>d</w:t>
      </w:r>
      <w:r w:rsidRPr="00917E21">
        <w:rPr>
          <w:rFonts w:ascii="Times New Roman" w:hAnsi="Times New Roman" w:cs="Times New Roman"/>
          <w:sz w:val="24"/>
          <w:szCs w:val="24"/>
        </w:rPr>
        <w:t>octoral degree</w:t>
      </w:r>
      <w:r>
        <w:rPr>
          <w:rFonts w:ascii="Times New Roman" w:hAnsi="Times New Roman" w:cs="Times New Roman"/>
          <w:sz w:val="24"/>
          <w:szCs w:val="24"/>
        </w:rPr>
        <w:t>s</w:t>
      </w:r>
      <w:r w:rsidRPr="00917E21">
        <w:rPr>
          <w:rFonts w:ascii="Times New Roman" w:hAnsi="Times New Roman" w:cs="Times New Roman"/>
          <w:sz w:val="24"/>
          <w:szCs w:val="24"/>
        </w:rPr>
        <w:t xml:space="preserve"> in the same </w:t>
      </w:r>
      <w:r>
        <w:rPr>
          <w:rFonts w:ascii="Times New Roman" w:hAnsi="Times New Roman" w:cs="Times New Roman"/>
          <w:sz w:val="24"/>
          <w:szCs w:val="24"/>
        </w:rPr>
        <w:t>primary</w:t>
      </w:r>
      <w:r w:rsidRPr="00917E21">
        <w:rPr>
          <w:rFonts w:ascii="Times New Roman" w:hAnsi="Times New Roman" w:cs="Times New Roman"/>
          <w:sz w:val="24"/>
          <w:szCs w:val="24"/>
        </w:rPr>
        <w:t xml:space="preserve"> field, eligibility for funding is also normally limited to </w:t>
      </w:r>
      <w:r>
        <w:rPr>
          <w:rFonts w:ascii="Times New Roman" w:hAnsi="Times New Roman" w:cs="Times New Roman"/>
          <w:sz w:val="24"/>
          <w:szCs w:val="24"/>
        </w:rPr>
        <w:t>five years</w:t>
      </w:r>
      <w:r w:rsidRPr="00917E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7E21">
        <w:rPr>
          <w:rFonts w:ascii="Times New Roman" w:hAnsi="Times New Roman" w:cs="Times New Roman"/>
          <w:sz w:val="24"/>
          <w:szCs w:val="24"/>
        </w:rPr>
        <w:t xml:space="preserve">A third year of funding for the </w:t>
      </w:r>
      <w:r>
        <w:rPr>
          <w:rFonts w:ascii="Times New Roman" w:hAnsi="Times New Roman" w:cs="Times New Roman"/>
          <w:sz w:val="24"/>
          <w:szCs w:val="24"/>
        </w:rPr>
        <w:t>M.A.</w:t>
      </w:r>
      <w:r w:rsidRPr="00917E21">
        <w:rPr>
          <w:rFonts w:ascii="Times New Roman" w:hAnsi="Times New Roman" w:cs="Times New Roman"/>
          <w:sz w:val="24"/>
          <w:szCs w:val="24"/>
        </w:rPr>
        <w:t xml:space="preserve"> (thesis option only) or a sixth year for the Ph</w:t>
      </w:r>
      <w:r>
        <w:rPr>
          <w:rFonts w:ascii="Times New Roman" w:hAnsi="Times New Roman" w:cs="Times New Roman"/>
          <w:sz w:val="24"/>
          <w:szCs w:val="24"/>
        </w:rPr>
        <w:t>.</w:t>
      </w:r>
      <w:r w:rsidRPr="00917E21">
        <w:rPr>
          <w:rFonts w:ascii="Times New Roman" w:hAnsi="Times New Roman" w:cs="Times New Roman"/>
          <w:sz w:val="24"/>
          <w:szCs w:val="24"/>
        </w:rPr>
        <w:t>D</w:t>
      </w:r>
      <w:r>
        <w:rPr>
          <w:rFonts w:ascii="Times New Roman" w:hAnsi="Times New Roman" w:cs="Times New Roman"/>
          <w:sz w:val="24"/>
          <w:szCs w:val="24"/>
        </w:rPr>
        <w:t>.</w:t>
      </w:r>
      <w:r w:rsidRPr="00917E21">
        <w:rPr>
          <w:rFonts w:ascii="Times New Roman" w:hAnsi="Times New Roman" w:cs="Times New Roman"/>
          <w:sz w:val="24"/>
          <w:szCs w:val="24"/>
        </w:rPr>
        <w:t xml:space="preserve"> is possible</w:t>
      </w:r>
      <w:r>
        <w:rPr>
          <w:rFonts w:ascii="Times New Roman" w:hAnsi="Times New Roman" w:cs="Times New Roman"/>
          <w:sz w:val="24"/>
          <w:szCs w:val="24"/>
        </w:rPr>
        <w:t>,</w:t>
      </w:r>
      <w:r w:rsidRPr="00917E21">
        <w:rPr>
          <w:rFonts w:ascii="Times New Roman" w:hAnsi="Times New Roman" w:cs="Times New Roman"/>
          <w:sz w:val="24"/>
          <w:szCs w:val="24"/>
        </w:rPr>
        <w:t xml:space="preserve"> provided funding through the department in question is available and the following criteria are met: </w:t>
      </w:r>
      <w:r>
        <w:rPr>
          <w:rFonts w:ascii="Times New Roman" w:hAnsi="Times New Roman" w:cs="Times New Roman"/>
          <w:sz w:val="24"/>
          <w:szCs w:val="24"/>
        </w:rPr>
        <w:t xml:space="preserve"> </w:t>
      </w:r>
      <w:r w:rsidRPr="00917E21">
        <w:rPr>
          <w:rFonts w:ascii="Times New Roman" w:hAnsi="Times New Roman" w:cs="Times New Roman"/>
          <w:sz w:val="24"/>
          <w:szCs w:val="24"/>
        </w:rPr>
        <w:t xml:space="preserve">1) the student has advanced to </w:t>
      </w:r>
      <w:r>
        <w:rPr>
          <w:rFonts w:ascii="Times New Roman" w:hAnsi="Times New Roman" w:cs="Times New Roman"/>
          <w:sz w:val="24"/>
          <w:szCs w:val="24"/>
        </w:rPr>
        <w:t>M.A.</w:t>
      </w:r>
      <w:r w:rsidRPr="00917E21">
        <w:rPr>
          <w:rFonts w:ascii="Times New Roman" w:hAnsi="Times New Roman" w:cs="Times New Roman"/>
          <w:sz w:val="24"/>
          <w:szCs w:val="24"/>
        </w:rPr>
        <w:t xml:space="preserve"> or Ph</w:t>
      </w:r>
      <w:r>
        <w:rPr>
          <w:rFonts w:ascii="Times New Roman" w:hAnsi="Times New Roman" w:cs="Times New Roman"/>
          <w:sz w:val="24"/>
          <w:szCs w:val="24"/>
        </w:rPr>
        <w:t>.</w:t>
      </w:r>
      <w:r w:rsidRPr="00917E21">
        <w:rPr>
          <w:rFonts w:ascii="Times New Roman" w:hAnsi="Times New Roman" w:cs="Times New Roman"/>
          <w:sz w:val="24"/>
          <w:szCs w:val="24"/>
        </w:rPr>
        <w:t>D</w:t>
      </w:r>
      <w:r>
        <w:rPr>
          <w:rFonts w:ascii="Times New Roman" w:hAnsi="Times New Roman" w:cs="Times New Roman"/>
          <w:sz w:val="24"/>
          <w:szCs w:val="24"/>
        </w:rPr>
        <w:t>.</w:t>
      </w:r>
      <w:r w:rsidRPr="00917E21">
        <w:rPr>
          <w:rFonts w:ascii="Times New Roman" w:hAnsi="Times New Roman" w:cs="Times New Roman"/>
          <w:sz w:val="24"/>
          <w:szCs w:val="24"/>
        </w:rPr>
        <w:t xml:space="preserve"> candidacy, with an approved thesis or dissertation prospectus, and 2) the student’s advisor, the graduate program director and the chair of the department have all recommended the third or sixth year. </w:t>
      </w:r>
      <w:r>
        <w:rPr>
          <w:rFonts w:ascii="Times New Roman" w:hAnsi="Times New Roman" w:cs="Times New Roman"/>
          <w:sz w:val="24"/>
          <w:szCs w:val="24"/>
        </w:rPr>
        <w:t xml:space="preserve"> </w:t>
      </w:r>
      <w:r w:rsidRPr="00917E21">
        <w:rPr>
          <w:rFonts w:ascii="Times New Roman" w:hAnsi="Times New Roman" w:cs="Times New Roman"/>
          <w:sz w:val="24"/>
          <w:szCs w:val="24"/>
        </w:rPr>
        <w:t xml:space="preserve">The appeal should be made during the spring semester of the second year of funding for the </w:t>
      </w:r>
      <w:r>
        <w:rPr>
          <w:rFonts w:ascii="Times New Roman" w:hAnsi="Times New Roman" w:cs="Times New Roman"/>
          <w:sz w:val="24"/>
          <w:szCs w:val="24"/>
        </w:rPr>
        <w:t>M.A.</w:t>
      </w:r>
      <w:r w:rsidRPr="00917E21">
        <w:rPr>
          <w:rFonts w:ascii="Times New Roman" w:hAnsi="Times New Roman" w:cs="Times New Roman"/>
          <w:sz w:val="24"/>
          <w:szCs w:val="24"/>
        </w:rPr>
        <w:t xml:space="preserve"> or the fifth year for the Ph</w:t>
      </w:r>
      <w:r>
        <w:rPr>
          <w:rFonts w:ascii="Times New Roman" w:hAnsi="Times New Roman" w:cs="Times New Roman"/>
          <w:sz w:val="24"/>
          <w:szCs w:val="24"/>
        </w:rPr>
        <w:t>.</w:t>
      </w:r>
      <w:r w:rsidRPr="00917E21">
        <w:rPr>
          <w:rFonts w:ascii="Times New Roman" w:hAnsi="Times New Roman" w:cs="Times New Roman"/>
          <w:sz w:val="24"/>
          <w:szCs w:val="24"/>
        </w:rPr>
        <w:t>D</w:t>
      </w:r>
      <w:r>
        <w:rPr>
          <w:rFonts w:ascii="Times New Roman" w:hAnsi="Times New Roman" w:cs="Times New Roman"/>
          <w:sz w:val="24"/>
          <w:szCs w:val="24"/>
        </w:rPr>
        <w:t>.</w:t>
      </w:r>
      <w:r w:rsidRPr="00917E21">
        <w:rPr>
          <w:rFonts w:ascii="Times New Roman" w:hAnsi="Times New Roman" w:cs="Times New Roman"/>
          <w:sz w:val="24"/>
          <w:szCs w:val="24"/>
        </w:rPr>
        <w:t xml:space="preserve"> to the Associate Dean for Graduate Education.</w:t>
      </w:r>
    </w:p>
    <w:p w:rsidR="00BA0C1D" w:rsidRPr="00917E21" w:rsidRDefault="00BA0C1D" w:rsidP="00B06517">
      <w:pPr>
        <w:pStyle w:val="PlainText"/>
        <w:rPr>
          <w:rFonts w:ascii="Times New Roman" w:hAnsi="Times New Roman" w:cs="Times New Roman"/>
          <w:sz w:val="24"/>
          <w:szCs w:val="24"/>
        </w:rPr>
      </w:pPr>
    </w:p>
    <w:p w:rsidR="00BA0C1D" w:rsidRPr="00917E21" w:rsidRDefault="00BA0C1D" w:rsidP="00B06517">
      <w:pPr>
        <w:pStyle w:val="PlainText"/>
        <w:rPr>
          <w:rFonts w:ascii="Times New Roman" w:hAnsi="Times New Roman" w:cs="Times New Roman"/>
          <w:sz w:val="24"/>
          <w:szCs w:val="24"/>
        </w:rPr>
      </w:pPr>
      <w:r w:rsidRPr="00917E21">
        <w:rPr>
          <w:rFonts w:ascii="Times New Roman" w:hAnsi="Times New Roman" w:cs="Times New Roman"/>
          <w:sz w:val="24"/>
          <w:szCs w:val="24"/>
        </w:rPr>
        <w:t xml:space="preserve">Graduate </w:t>
      </w:r>
      <w:r>
        <w:rPr>
          <w:rFonts w:ascii="Times New Roman" w:hAnsi="Times New Roman" w:cs="Times New Roman"/>
          <w:sz w:val="24"/>
          <w:szCs w:val="24"/>
        </w:rPr>
        <w:t>t</w:t>
      </w:r>
      <w:r w:rsidRPr="00917E21">
        <w:rPr>
          <w:rFonts w:ascii="Times New Roman" w:hAnsi="Times New Roman" w:cs="Times New Roman"/>
          <w:sz w:val="24"/>
          <w:szCs w:val="24"/>
        </w:rPr>
        <w:t xml:space="preserve">eaching </w:t>
      </w:r>
      <w:r>
        <w:rPr>
          <w:rFonts w:ascii="Times New Roman" w:hAnsi="Times New Roman" w:cs="Times New Roman"/>
          <w:sz w:val="24"/>
          <w:szCs w:val="24"/>
        </w:rPr>
        <w:t>a</w:t>
      </w:r>
      <w:r w:rsidRPr="00917E21">
        <w:rPr>
          <w:rFonts w:ascii="Times New Roman" w:hAnsi="Times New Roman" w:cs="Times New Roman"/>
          <w:sz w:val="24"/>
          <w:szCs w:val="24"/>
        </w:rPr>
        <w:t>ssistants are assigned to large sections of the introductory courses, HIST</w:t>
      </w:r>
      <w:r>
        <w:rPr>
          <w:rFonts w:ascii="Times New Roman" w:hAnsi="Times New Roman" w:cs="Times New Roman"/>
          <w:sz w:val="24"/>
          <w:szCs w:val="24"/>
        </w:rPr>
        <w:t xml:space="preserve"> </w:t>
      </w:r>
      <w:r w:rsidRPr="00917E21">
        <w:rPr>
          <w:rFonts w:ascii="Times New Roman" w:hAnsi="Times New Roman" w:cs="Times New Roman"/>
          <w:sz w:val="24"/>
          <w:szCs w:val="24"/>
        </w:rPr>
        <w:t>111</w:t>
      </w:r>
      <w:r>
        <w:rPr>
          <w:rFonts w:ascii="Times New Roman" w:hAnsi="Times New Roman" w:cs="Times New Roman"/>
          <w:sz w:val="24"/>
          <w:szCs w:val="24"/>
        </w:rPr>
        <w:t>0</w:t>
      </w:r>
      <w:r w:rsidRPr="00917E21">
        <w:rPr>
          <w:rFonts w:ascii="Times New Roman" w:hAnsi="Times New Roman" w:cs="Times New Roman"/>
          <w:sz w:val="24"/>
          <w:szCs w:val="24"/>
        </w:rPr>
        <w:t xml:space="preserve"> (Origins of the Modern World to 1500) and HIST</w:t>
      </w:r>
      <w:r>
        <w:rPr>
          <w:rFonts w:ascii="Times New Roman" w:hAnsi="Times New Roman" w:cs="Times New Roman"/>
          <w:sz w:val="24"/>
          <w:szCs w:val="24"/>
        </w:rPr>
        <w:t xml:space="preserve"> </w:t>
      </w:r>
      <w:r w:rsidRPr="00917E21">
        <w:rPr>
          <w:rFonts w:ascii="Times New Roman" w:hAnsi="Times New Roman" w:cs="Times New Roman"/>
          <w:sz w:val="24"/>
          <w:szCs w:val="24"/>
        </w:rPr>
        <w:t>112</w:t>
      </w:r>
      <w:r>
        <w:rPr>
          <w:rFonts w:ascii="Times New Roman" w:hAnsi="Times New Roman" w:cs="Times New Roman"/>
          <w:sz w:val="24"/>
          <w:szCs w:val="24"/>
        </w:rPr>
        <w:t>0</w:t>
      </w:r>
      <w:r w:rsidRPr="00917E21">
        <w:rPr>
          <w:rFonts w:ascii="Times New Roman" w:hAnsi="Times New Roman" w:cs="Times New Roman"/>
          <w:sz w:val="24"/>
          <w:szCs w:val="24"/>
        </w:rPr>
        <w:t xml:space="preserve"> (Origins of the Modern World since 1500).  They are responsible for conducting discussion classes </w:t>
      </w:r>
      <w:r>
        <w:rPr>
          <w:rFonts w:ascii="Times New Roman" w:hAnsi="Times New Roman" w:cs="Times New Roman"/>
          <w:sz w:val="24"/>
          <w:szCs w:val="24"/>
        </w:rPr>
        <w:t>each</w:t>
      </w:r>
      <w:r w:rsidRPr="00917E21">
        <w:rPr>
          <w:rFonts w:ascii="Times New Roman" w:hAnsi="Times New Roman" w:cs="Times New Roman"/>
          <w:sz w:val="24"/>
          <w:szCs w:val="24"/>
        </w:rPr>
        <w:t xml:space="preserve"> week and for grading papers and tests.  Teaching assistants assign grades in consultation with the faculty member in charge of the course to which they are assigned.  (Advanced teaching assistants </w:t>
      </w:r>
      <w:r>
        <w:rPr>
          <w:rFonts w:ascii="Times New Roman" w:hAnsi="Times New Roman" w:cs="Times New Roman"/>
          <w:sz w:val="24"/>
          <w:szCs w:val="24"/>
        </w:rPr>
        <w:t>may</w:t>
      </w:r>
      <w:r w:rsidRPr="00917E21">
        <w:rPr>
          <w:rFonts w:ascii="Times New Roman" w:hAnsi="Times New Roman" w:cs="Times New Roman"/>
          <w:sz w:val="24"/>
          <w:szCs w:val="24"/>
        </w:rPr>
        <w:t xml:space="preserve"> be given the opportunity to teach their own section of HIST</w:t>
      </w:r>
      <w:r>
        <w:rPr>
          <w:rFonts w:ascii="Times New Roman" w:hAnsi="Times New Roman" w:cs="Times New Roman"/>
          <w:sz w:val="24"/>
          <w:szCs w:val="24"/>
        </w:rPr>
        <w:t xml:space="preserve"> </w:t>
      </w:r>
      <w:r w:rsidRPr="00917E21">
        <w:rPr>
          <w:rFonts w:ascii="Times New Roman" w:hAnsi="Times New Roman" w:cs="Times New Roman"/>
          <w:sz w:val="24"/>
          <w:szCs w:val="24"/>
        </w:rPr>
        <w:t>111</w:t>
      </w:r>
      <w:r>
        <w:rPr>
          <w:rFonts w:ascii="Times New Roman" w:hAnsi="Times New Roman" w:cs="Times New Roman"/>
          <w:sz w:val="24"/>
          <w:szCs w:val="24"/>
        </w:rPr>
        <w:t>0</w:t>
      </w:r>
      <w:r w:rsidRPr="00917E21">
        <w:rPr>
          <w:rFonts w:ascii="Times New Roman" w:hAnsi="Times New Roman" w:cs="Times New Roman"/>
          <w:sz w:val="24"/>
          <w:szCs w:val="24"/>
        </w:rPr>
        <w:t>/112</w:t>
      </w:r>
      <w:r>
        <w:rPr>
          <w:rFonts w:ascii="Times New Roman" w:hAnsi="Times New Roman" w:cs="Times New Roman"/>
          <w:sz w:val="24"/>
          <w:szCs w:val="24"/>
        </w:rPr>
        <w:t>0</w:t>
      </w:r>
      <w:r w:rsidRPr="00917E21">
        <w:rPr>
          <w:rFonts w:ascii="Times New Roman" w:hAnsi="Times New Roman" w:cs="Times New Roman"/>
          <w:sz w:val="24"/>
          <w:szCs w:val="24"/>
        </w:rPr>
        <w:t>.)</w:t>
      </w:r>
    </w:p>
    <w:p w:rsidR="00BA0C1D" w:rsidRPr="00917E21" w:rsidRDefault="00BA0C1D" w:rsidP="00B06517">
      <w:pPr>
        <w:pStyle w:val="PlainText"/>
        <w:rPr>
          <w:rFonts w:ascii="Times New Roman" w:hAnsi="Times New Roman" w:cs="Times New Roman"/>
          <w:sz w:val="24"/>
          <w:szCs w:val="24"/>
        </w:rPr>
      </w:pPr>
    </w:p>
    <w:p w:rsidR="00BA0C1D" w:rsidRPr="00917E21" w:rsidRDefault="00BA0C1D" w:rsidP="00B06517">
      <w:pPr>
        <w:pStyle w:val="PlainText"/>
        <w:rPr>
          <w:rFonts w:ascii="Times New Roman" w:hAnsi="Times New Roman" w:cs="Times New Roman"/>
          <w:sz w:val="24"/>
          <w:szCs w:val="24"/>
        </w:rPr>
      </w:pPr>
      <w:r w:rsidRPr="00917E21">
        <w:rPr>
          <w:rFonts w:ascii="Times New Roman" w:hAnsi="Times New Roman" w:cs="Times New Roman"/>
          <w:sz w:val="24"/>
          <w:szCs w:val="24"/>
        </w:rPr>
        <w:t xml:space="preserve">Graduate </w:t>
      </w:r>
      <w:r>
        <w:rPr>
          <w:rFonts w:ascii="Times New Roman" w:hAnsi="Times New Roman" w:cs="Times New Roman"/>
          <w:sz w:val="24"/>
          <w:szCs w:val="24"/>
        </w:rPr>
        <w:t>r</w:t>
      </w:r>
      <w:r w:rsidRPr="00917E21">
        <w:rPr>
          <w:rFonts w:ascii="Times New Roman" w:hAnsi="Times New Roman" w:cs="Times New Roman"/>
          <w:sz w:val="24"/>
          <w:szCs w:val="24"/>
        </w:rPr>
        <w:t xml:space="preserve">esearch </w:t>
      </w:r>
      <w:r>
        <w:rPr>
          <w:rFonts w:ascii="Times New Roman" w:hAnsi="Times New Roman" w:cs="Times New Roman"/>
          <w:sz w:val="24"/>
          <w:szCs w:val="24"/>
        </w:rPr>
        <w:t>a</w:t>
      </w:r>
      <w:r w:rsidRPr="00917E21">
        <w:rPr>
          <w:rFonts w:ascii="Times New Roman" w:hAnsi="Times New Roman" w:cs="Times New Roman"/>
          <w:sz w:val="24"/>
          <w:szCs w:val="24"/>
        </w:rPr>
        <w:t>ssistants are assigned to individual faculty members to assist them in furthering their research.  Each faculty m</w:t>
      </w:r>
      <w:r>
        <w:rPr>
          <w:rFonts w:ascii="Times New Roman" w:hAnsi="Times New Roman" w:cs="Times New Roman"/>
          <w:sz w:val="24"/>
          <w:szCs w:val="24"/>
        </w:rPr>
        <w:t xml:space="preserve">ember decides the duties of his or </w:t>
      </w:r>
      <w:r w:rsidRPr="00917E21">
        <w:rPr>
          <w:rFonts w:ascii="Times New Roman" w:hAnsi="Times New Roman" w:cs="Times New Roman"/>
          <w:sz w:val="24"/>
          <w:szCs w:val="24"/>
        </w:rPr>
        <w:t xml:space="preserve">her research assistant.  In general, research assistantships require a commitment of </w:t>
      </w:r>
      <w:r>
        <w:rPr>
          <w:rFonts w:ascii="Times New Roman" w:hAnsi="Times New Roman" w:cs="Times New Roman"/>
          <w:sz w:val="24"/>
          <w:szCs w:val="24"/>
        </w:rPr>
        <w:t>a maximum of twenty hours per week.</w:t>
      </w:r>
    </w:p>
    <w:p w:rsidR="00BA0C1D" w:rsidRPr="00917E21" w:rsidRDefault="00BA0C1D"/>
    <w:p w:rsidR="00BA0C1D" w:rsidRPr="00917E21" w:rsidRDefault="00BA0C1D">
      <w:r w:rsidRPr="00917E21">
        <w:t>2.  OTHER FUNDING OPPORTUNITIES</w:t>
      </w:r>
    </w:p>
    <w:p w:rsidR="00BA0C1D" w:rsidRPr="00917E21" w:rsidRDefault="00BA0C1D"/>
    <w:p w:rsidR="00BA0C1D" w:rsidRPr="00917E21" w:rsidRDefault="00BA0C1D">
      <w:r w:rsidRPr="00917E21">
        <w:t xml:space="preserve">The department will </w:t>
      </w:r>
      <w:r>
        <w:t>try to help those who apply for</w:t>
      </w:r>
      <w:r w:rsidRPr="00917E21">
        <w:t xml:space="preserve"> but do not receive assistantships.  This includes a limited number of tuition remission hours received from the </w:t>
      </w:r>
      <w:r>
        <w:t>Office of Graduate Education</w:t>
      </w:r>
      <w:r w:rsidRPr="00917E21">
        <w:t xml:space="preserve"> annually</w:t>
      </w:r>
      <w:r>
        <w:t>,</w:t>
      </w:r>
      <w:r w:rsidRPr="00917E21">
        <w:t xml:space="preserve"> and also the opportunity for qualified students at the dissertati</w:t>
      </w:r>
      <w:r>
        <w:t>on stage (ABD) to teach select</w:t>
      </w:r>
      <w:r w:rsidRPr="00917E21">
        <w:t xml:space="preserve"> undergraduate courses as adjunct instructors.</w:t>
      </w:r>
    </w:p>
    <w:p w:rsidR="00BA0C1D" w:rsidRPr="00917E21" w:rsidRDefault="00BA0C1D"/>
    <w:p w:rsidR="00BA0C1D" w:rsidRPr="00917E21" w:rsidRDefault="00BA0C1D">
      <w:r w:rsidRPr="00917E21">
        <w:t xml:space="preserve">There are also assistantships and fellowships available through the </w:t>
      </w:r>
      <w:r>
        <w:t>Office of Graduate Education</w:t>
      </w:r>
      <w:r w:rsidRPr="00917E21">
        <w:t>.  The Director of Graduate Studies will keep students informed of these opportunities.</w:t>
      </w:r>
    </w:p>
    <w:p w:rsidR="00BA0C1D" w:rsidRPr="00917E21" w:rsidRDefault="00BA0C1D"/>
    <w:p w:rsidR="00BA0C1D" w:rsidRPr="00917E21" w:rsidRDefault="00BA0C1D">
      <w:r w:rsidRPr="00917E21">
        <w:t>3.  DISSERTATION FELLOWSHIPS</w:t>
      </w:r>
    </w:p>
    <w:p w:rsidR="00BA0C1D" w:rsidRPr="00917E21" w:rsidRDefault="00BA0C1D"/>
    <w:p w:rsidR="00BA0C1D" w:rsidRPr="00917E21" w:rsidRDefault="00BA0C1D">
      <w:r w:rsidRPr="00917E21">
        <w:t xml:space="preserve">For Ph.D. students who have advanced to candidacy, the </w:t>
      </w:r>
      <w:r>
        <w:t xml:space="preserve">Office of </w:t>
      </w:r>
      <w:r w:rsidRPr="00917E21">
        <w:t>Graduate Education offers a limited number of dissertation fellowships.  For information on these, see the graduate director.</w:t>
      </w:r>
    </w:p>
    <w:p w:rsidR="00BA0C1D" w:rsidRPr="00917E21" w:rsidRDefault="00BA0C1D"/>
    <w:p w:rsidR="00BA0C1D" w:rsidRPr="00917E21" w:rsidRDefault="00BA0C1D" w:rsidP="00B06517">
      <w:r w:rsidRPr="00917E21">
        <w:t>4.  SSM HEALTHCARE ARCHIVAL INTERNSHIP</w:t>
      </w:r>
    </w:p>
    <w:p w:rsidR="00BA0C1D" w:rsidRPr="00917E21" w:rsidRDefault="00BA0C1D"/>
    <w:p w:rsidR="00BA0C1D" w:rsidRPr="00917E21" w:rsidRDefault="00BA0C1D">
      <w:r w:rsidRPr="00353632">
        <w:t>The department has made an arrangement to provide an opportunity for a graduate student to work as a paid intern in the archives of SSM Healthcare.  Ordinarily, the graduate student will be ABD.</w:t>
      </w:r>
    </w:p>
    <w:p w:rsidR="00BA0C1D" w:rsidRPr="00917E21" w:rsidRDefault="00BA0C1D"/>
    <w:p w:rsidR="00BA0C1D" w:rsidRPr="00917E21" w:rsidRDefault="00BA0C1D"/>
    <w:p w:rsidR="00BA0C1D" w:rsidRDefault="00BA0C1D">
      <w:pPr>
        <w:jc w:val="center"/>
      </w:pPr>
      <w:r w:rsidRPr="00917E21">
        <w:br w:type="page"/>
      </w:r>
    </w:p>
    <w:p w:rsidR="00BA0C1D" w:rsidRDefault="00BA0C1D">
      <w:pPr>
        <w:jc w:val="center"/>
      </w:pPr>
    </w:p>
    <w:p w:rsidR="00BA0C1D" w:rsidRPr="006B5052" w:rsidRDefault="00BA0C1D">
      <w:pPr>
        <w:jc w:val="center"/>
        <w:rPr>
          <w:sz w:val="32"/>
          <w:szCs w:val="32"/>
        </w:rPr>
      </w:pPr>
      <w:r w:rsidRPr="006B5052">
        <w:rPr>
          <w:b/>
          <w:bCs/>
          <w:sz w:val="32"/>
          <w:szCs w:val="32"/>
        </w:rPr>
        <w:t>MISCELLANEOUS INFORMATION</w:t>
      </w:r>
    </w:p>
    <w:p w:rsidR="00BA0C1D" w:rsidRPr="00917E21" w:rsidRDefault="00BA0C1D">
      <w:pPr>
        <w:jc w:val="center"/>
      </w:pPr>
    </w:p>
    <w:p w:rsidR="00BA0C1D" w:rsidRPr="00917E21" w:rsidRDefault="00BA0C1D">
      <w:pPr>
        <w:jc w:val="center"/>
      </w:pPr>
    </w:p>
    <w:p w:rsidR="00BA0C1D" w:rsidRPr="00917E21" w:rsidRDefault="00BA0C1D">
      <w:r w:rsidRPr="00917E21">
        <w:t>1.  GRANTS OFFICER</w:t>
      </w:r>
    </w:p>
    <w:p w:rsidR="00BA0C1D" w:rsidRPr="00917E21" w:rsidRDefault="00BA0C1D"/>
    <w:p w:rsidR="00BA0C1D" w:rsidRPr="00917E21" w:rsidRDefault="00BA0C1D">
      <w:r w:rsidRPr="00917E21">
        <w:rPr>
          <w:rFonts w:ascii="Times" w:hAnsi="Times" w:cs="Times"/>
        </w:rPr>
        <w:t xml:space="preserve">This service position coordinates departmental support efforts for graduate students applying for external grants. </w:t>
      </w:r>
      <w:r>
        <w:rPr>
          <w:rFonts w:ascii="Times" w:hAnsi="Times" w:cs="Times"/>
        </w:rPr>
        <w:t xml:space="preserve"> </w:t>
      </w:r>
      <w:r w:rsidRPr="00917E21">
        <w:rPr>
          <w:rFonts w:ascii="Times" w:hAnsi="Times" w:cs="Times"/>
        </w:rPr>
        <w:t>The activities include maintaining a comprehensive list of funding sources, organizing workshops, facilitating support groups, directing a faculty grant review committee, and working with students on an individual basis.</w:t>
      </w:r>
    </w:p>
    <w:p w:rsidR="00BA0C1D" w:rsidRPr="00917E21" w:rsidRDefault="00BA0C1D"/>
    <w:p w:rsidR="00BA0C1D" w:rsidRPr="00917E21" w:rsidRDefault="00BA0C1D">
      <w:r w:rsidRPr="00917E21">
        <w:t>2.  PLACEMENT OFFICER</w:t>
      </w:r>
    </w:p>
    <w:p w:rsidR="00BA0C1D" w:rsidRPr="00917E21" w:rsidRDefault="00BA0C1D"/>
    <w:p w:rsidR="00BA0C1D" w:rsidRPr="00917E21" w:rsidRDefault="00BA0C1D">
      <w:r w:rsidRPr="00917E21">
        <w:rPr>
          <w:rFonts w:ascii="Times" w:hAnsi="Times" w:cs="Times"/>
        </w:rPr>
        <w:t xml:space="preserve">The graduate </w:t>
      </w:r>
      <w:r>
        <w:rPr>
          <w:rFonts w:ascii="Times" w:hAnsi="Times" w:cs="Times"/>
        </w:rPr>
        <w:t>p</w:t>
      </w:r>
      <w:r w:rsidRPr="00917E21">
        <w:rPr>
          <w:rFonts w:ascii="Times" w:hAnsi="Times" w:cs="Times"/>
        </w:rPr>
        <w:t xml:space="preserve">lacement officer is responsible for the placement of students. </w:t>
      </w:r>
      <w:r>
        <w:rPr>
          <w:rFonts w:ascii="Times" w:hAnsi="Times" w:cs="Times"/>
        </w:rPr>
        <w:t xml:space="preserve"> </w:t>
      </w:r>
      <w:r w:rsidRPr="00917E21">
        <w:rPr>
          <w:rFonts w:ascii="Times" w:hAnsi="Times" w:cs="Times"/>
        </w:rPr>
        <w:t>The officer advises students on available employment, helps them with writing good applications</w:t>
      </w:r>
      <w:r>
        <w:rPr>
          <w:rFonts w:ascii="Times" w:hAnsi="Times" w:cs="Times"/>
        </w:rPr>
        <w:t>,</w:t>
      </w:r>
      <w:r w:rsidRPr="00917E21">
        <w:rPr>
          <w:rFonts w:ascii="Times" w:hAnsi="Times" w:cs="Times"/>
        </w:rPr>
        <w:t xml:space="preserve"> and trains them for interview</w:t>
      </w:r>
      <w:r>
        <w:rPr>
          <w:rFonts w:ascii="Times" w:hAnsi="Times" w:cs="Times"/>
        </w:rPr>
        <w:t>s</w:t>
      </w:r>
      <w:r w:rsidRPr="00917E21">
        <w:rPr>
          <w:rFonts w:ascii="Times" w:hAnsi="Times" w:cs="Times"/>
        </w:rPr>
        <w:t>.</w:t>
      </w:r>
    </w:p>
    <w:p w:rsidR="00BA0C1D" w:rsidRPr="00917E21" w:rsidRDefault="00BA0C1D"/>
    <w:p w:rsidR="00BA0C1D" w:rsidRPr="00917E21" w:rsidRDefault="00BA0C1D">
      <w:r w:rsidRPr="00917E21">
        <w:t>3.  GRADUATE STUDENT REPRESENTATION</w:t>
      </w:r>
    </w:p>
    <w:p w:rsidR="00BA0C1D" w:rsidRPr="00917E21" w:rsidRDefault="00BA0C1D"/>
    <w:p w:rsidR="00BA0C1D" w:rsidRPr="00917E21" w:rsidRDefault="00BA0C1D">
      <w:r w:rsidRPr="00917E21">
        <w:t xml:space="preserve">There is a History Graduate Student Association, which serves as both a professional and </w:t>
      </w:r>
      <w:r>
        <w:t xml:space="preserve">a </w:t>
      </w:r>
      <w:r w:rsidRPr="00917E21">
        <w:t>social organization.  It encourages scholarly activity, sponsors informal social events, and represents the students’ interests and concerns before the History Department and the university’s Graduate Student Association.</w:t>
      </w:r>
    </w:p>
    <w:p w:rsidR="00BA0C1D" w:rsidRPr="00917E21" w:rsidRDefault="00BA0C1D"/>
    <w:p w:rsidR="00BA0C1D" w:rsidRPr="00917E21" w:rsidRDefault="00BA0C1D">
      <w:r w:rsidRPr="00917E21">
        <w:t>The Graduate Student Association represents all graduate students at the university and provides some minimal funding for each department.  Each year</w:t>
      </w:r>
      <w:r>
        <w:t>,</w:t>
      </w:r>
      <w:r w:rsidRPr="00917E21">
        <w:t xml:space="preserve"> at a departmental graduate student meeting near the beginning of the </w:t>
      </w:r>
      <w:r>
        <w:t xml:space="preserve">fall </w:t>
      </w:r>
      <w:r w:rsidRPr="00917E21">
        <w:t xml:space="preserve">semester, the history graduate students elect a representative and an alternate representative to this organization.  The alternate representative also serves as the graduate student representative </w:t>
      </w:r>
      <w:r>
        <w:t>at</w:t>
      </w:r>
      <w:r w:rsidRPr="00917E21">
        <w:t xml:space="preserve"> </w:t>
      </w:r>
      <w:r>
        <w:t>departmental faculty meetings.</w:t>
      </w:r>
    </w:p>
    <w:p w:rsidR="00BA0C1D" w:rsidRPr="00917E21" w:rsidRDefault="00BA0C1D"/>
    <w:p w:rsidR="00BA0C1D" w:rsidRPr="00917E21" w:rsidRDefault="00BA0C1D">
      <w:r w:rsidRPr="00353632">
        <w:t>Two graduate students from throughout the university are also elected to represent graduate student interests on the Graduate Council.</w:t>
      </w:r>
    </w:p>
    <w:p w:rsidR="00BA0C1D" w:rsidRPr="00917E21" w:rsidRDefault="00BA0C1D"/>
    <w:p w:rsidR="00BA0C1D" w:rsidRPr="00917E21" w:rsidRDefault="00BA0C1D">
      <w:r w:rsidRPr="00917E21">
        <w:t>The department has an active chapter of the Phi Alpha Theta history honorary society.  Graduate students are welcomed and encouraged to participate in this organization.</w:t>
      </w:r>
    </w:p>
    <w:p w:rsidR="00BA0C1D" w:rsidRPr="00917E21" w:rsidRDefault="00BA0C1D"/>
    <w:p w:rsidR="00BA0C1D" w:rsidRPr="00917E21" w:rsidRDefault="00BA0C1D">
      <w:r w:rsidRPr="00917E21">
        <w:t>4.  TRAVEL AND RESEARCH FUNDING</w:t>
      </w:r>
    </w:p>
    <w:p w:rsidR="00BA0C1D" w:rsidRPr="00917E21" w:rsidRDefault="00BA0C1D"/>
    <w:p w:rsidR="00BA0C1D" w:rsidRPr="00917E21" w:rsidRDefault="00BA0C1D">
      <w:r w:rsidRPr="00917E21">
        <w:t xml:space="preserve">A limited amount of funding for graduate students is available through the Graduate Student Association.  See the departmental </w:t>
      </w:r>
      <w:r>
        <w:t>GSA</w:t>
      </w:r>
      <w:r w:rsidRPr="00917E21">
        <w:t xml:space="preserve"> representative for further information.</w:t>
      </w:r>
    </w:p>
    <w:p w:rsidR="00BA0C1D" w:rsidRPr="00917E21" w:rsidRDefault="00BA0C1D"/>
    <w:p w:rsidR="00BA0C1D" w:rsidRPr="00917E21" w:rsidRDefault="00BA0C1D">
      <w:r w:rsidRPr="00917E21">
        <w:t>5.  BANNON U.S. GRADUATE STUDENT TRAVEL FUND</w:t>
      </w:r>
    </w:p>
    <w:p w:rsidR="00BA0C1D" w:rsidRPr="00917E21" w:rsidRDefault="00BA0C1D"/>
    <w:p w:rsidR="00BA0C1D" w:rsidRPr="00917E21" w:rsidRDefault="00BA0C1D">
      <w:r w:rsidRPr="00917E21">
        <w:rPr>
          <w:rFonts w:ascii="Times" w:hAnsi="Times" w:cs="Times"/>
        </w:rPr>
        <w:t>This fund is intended to provide travel support for scholarly projects</w:t>
      </w:r>
      <w:r w:rsidRPr="00917E21">
        <w:rPr>
          <w:rFonts w:ascii="Lucida Grande" w:hAnsi="Lucida Grande" w:cs="Lucida Grande"/>
        </w:rPr>
        <w:t xml:space="preserve"> </w:t>
      </w:r>
      <w:r w:rsidRPr="00917E21">
        <w:rPr>
          <w:rFonts w:ascii="Times" w:hAnsi="Times" w:cs="Times"/>
        </w:rPr>
        <w:t xml:space="preserve">undertaken by U.S. history graduate students.  Funds will be disbursed throughout the year.  A committee made up of the </w:t>
      </w:r>
      <w:r w:rsidRPr="00917E21">
        <w:rPr>
          <w:rFonts w:ascii="Times" w:hAnsi="Times" w:cs="Times"/>
        </w:rPr>
        <w:lastRenderedPageBreak/>
        <w:t>members of the</w:t>
      </w:r>
      <w:r w:rsidRPr="00917E21">
        <w:t xml:space="preserve"> </w:t>
      </w:r>
      <w:r>
        <w:rPr>
          <w:rFonts w:ascii="Times" w:hAnsi="Times" w:cs="Times"/>
        </w:rPr>
        <w:t>g</w:t>
      </w:r>
      <w:r w:rsidRPr="00917E21">
        <w:rPr>
          <w:rFonts w:ascii="Times" w:hAnsi="Times" w:cs="Times"/>
        </w:rPr>
        <w:t xml:space="preserve">raduate </w:t>
      </w:r>
      <w:r>
        <w:rPr>
          <w:rFonts w:ascii="Times" w:hAnsi="Times" w:cs="Times"/>
        </w:rPr>
        <w:t>c</w:t>
      </w:r>
      <w:r w:rsidRPr="00917E21">
        <w:rPr>
          <w:rFonts w:ascii="Times" w:hAnsi="Times" w:cs="Times"/>
        </w:rPr>
        <w:t>ommittee and the John Francis Bannon chair will</w:t>
      </w:r>
      <w:r w:rsidRPr="00917E21">
        <w:rPr>
          <w:rFonts w:ascii="Lucida Grande" w:hAnsi="Lucida Grande" w:cs="Lucida Grande"/>
        </w:rPr>
        <w:t xml:space="preserve"> </w:t>
      </w:r>
      <w:r w:rsidRPr="00917E21">
        <w:rPr>
          <w:rFonts w:ascii="Times" w:hAnsi="Times" w:cs="Times"/>
        </w:rPr>
        <w:t>evaluate the p</w:t>
      </w:r>
      <w:r>
        <w:rPr>
          <w:rFonts w:ascii="Times" w:hAnsi="Times" w:cs="Times"/>
        </w:rPr>
        <w:t>roposals and allot the funds.  </w:t>
      </w:r>
      <w:r w:rsidRPr="00917E21">
        <w:rPr>
          <w:rFonts w:ascii="Times" w:hAnsi="Times" w:cs="Times"/>
        </w:rPr>
        <w:t>The committee will make</w:t>
      </w:r>
      <w:r w:rsidRPr="00917E21">
        <w:rPr>
          <w:rFonts w:ascii="Lucida Grande" w:hAnsi="Lucida Grande" w:cs="Lucida Grande"/>
        </w:rPr>
        <w:t xml:space="preserve"> </w:t>
      </w:r>
      <w:r w:rsidRPr="00917E21">
        <w:rPr>
          <w:rFonts w:ascii="Times" w:hAnsi="Times" w:cs="Times"/>
        </w:rPr>
        <w:t xml:space="preserve">decisions based on the scholarly merit of each request. </w:t>
      </w:r>
      <w:r>
        <w:rPr>
          <w:rFonts w:ascii="Times" w:hAnsi="Times" w:cs="Times"/>
        </w:rPr>
        <w:t xml:space="preserve"> </w:t>
      </w:r>
      <w:r w:rsidRPr="00917E21">
        <w:rPr>
          <w:rFonts w:ascii="Times" w:hAnsi="Times" w:cs="Times"/>
        </w:rPr>
        <w:t>First priority</w:t>
      </w:r>
      <w:r w:rsidRPr="00917E21">
        <w:rPr>
          <w:rFonts w:ascii="Lucida Grande" w:hAnsi="Lucida Grande" w:cs="Lucida Grande"/>
        </w:rPr>
        <w:t xml:space="preserve"> </w:t>
      </w:r>
      <w:r w:rsidRPr="00917E21">
        <w:rPr>
          <w:rFonts w:ascii="Times" w:hAnsi="Times" w:cs="Times"/>
        </w:rPr>
        <w:t>will be given to paper presentations at national and regional</w:t>
      </w:r>
      <w:r w:rsidRPr="00917E21">
        <w:rPr>
          <w:rFonts w:ascii="Lucida Grande" w:hAnsi="Lucida Grande" w:cs="Lucida Grande"/>
        </w:rPr>
        <w:t xml:space="preserve"> </w:t>
      </w:r>
      <w:r w:rsidRPr="00917E21">
        <w:rPr>
          <w:rFonts w:ascii="Times" w:hAnsi="Times" w:cs="Times"/>
        </w:rPr>
        <w:t xml:space="preserve">conferences.  Second priority will go </w:t>
      </w:r>
      <w:r>
        <w:rPr>
          <w:rFonts w:ascii="Times" w:hAnsi="Times" w:cs="Times"/>
        </w:rPr>
        <w:t>to</w:t>
      </w:r>
      <w:r w:rsidRPr="00917E21">
        <w:rPr>
          <w:rFonts w:ascii="Times" w:hAnsi="Times" w:cs="Times"/>
        </w:rPr>
        <w:t xml:space="preserve"> research trips to archives</w:t>
      </w:r>
      <w:r w:rsidRPr="00917E21">
        <w:rPr>
          <w:rFonts w:ascii="Lucida Grande" w:hAnsi="Lucida Grande" w:cs="Lucida Grande"/>
        </w:rPr>
        <w:t xml:space="preserve"> </w:t>
      </w:r>
      <w:r>
        <w:rPr>
          <w:rFonts w:ascii="Times" w:hAnsi="Times" w:cs="Times"/>
        </w:rPr>
        <w:t>and libraries.  </w:t>
      </w:r>
      <w:r w:rsidRPr="00917E21">
        <w:rPr>
          <w:rFonts w:ascii="Times" w:hAnsi="Times" w:cs="Times"/>
        </w:rPr>
        <w:t>A student may request funding in successive</w:t>
      </w:r>
      <w:r w:rsidRPr="00917E21">
        <w:rPr>
          <w:rFonts w:ascii="Lucida Grande" w:hAnsi="Lucida Grande" w:cs="Lucida Grande"/>
        </w:rPr>
        <w:t xml:space="preserve"> </w:t>
      </w:r>
      <w:r w:rsidRPr="00917E21">
        <w:rPr>
          <w:rFonts w:ascii="Times" w:hAnsi="Times" w:cs="Times"/>
        </w:rPr>
        <w:t>semesters, but in the event that there are many worthy projects,</w:t>
      </w:r>
      <w:r w:rsidRPr="00917E21">
        <w:rPr>
          <w:rFonts w:ascii="Lucida Grande" w:hAnsi="Lucida Grande" w:cs="Lucida Grande"/>
        </w:rPr>
        <w:t xml:space="preserve"> </w:t>
      </w:r>
      <w:r w:rsidRPr="00917E21">
        <w:rPr>
          <w:rFonts w:ascii="Times" w:hAnsi="Times" w:cs="Times"/>
        </w:rPr>
        <w:t>preference will be given to those who have not recently received</w:t>
      </w:r>
      <w:r w:rsidRPr="00917E21">
        <w:rPr>
          <w:rFonts w:ascii="Lucida Grande" w:hAnsi="Lucida Grande" w:cs="Lucida Grande"/>
        </w:rPr>
        <w:t xml:space="preserve"> </w:t>
      </w:r>
      <w:r w:rsidRPr="00917E21">
        <w:rPr>
          <w:rFonts w:ascii="Times" w:hAnsi="Times" w:cs="Times"/>
        </w:rPr>
        <w:t xml:space="preserve">funding. </w:t>
      </w:r>
      <w:r>
        <w:rPr>
          <w:rFonts w:ascii="Times" w:hAnsi="Times" w:cs="Times"/>
        </w:rPr>
        <w:t xml:space="preserve"> </w:t>
      </w:r>
      <w:r w:rsidRPr="00917E21">
        <w:rPr>
          <w:rFonts w:ascii="Times" w:hAnsi="Times" w:cs="Times"/>
        </w:rPr>
        <w:t>To apply for travel funds, students should submit a one-page</w:t>
      </w:r>
      <w:r w:rsidRPr="00917E21">
        <w:rPr>
          <w:rFonts w:ascii="Lucida Grande" w:hAnsi="Lucida Grande" w:cs="Lucida Grande"/>
        </w:rPr>
        <w:t xml:space="preserve"> </w:t>
      </w:r>
      <w:r w:rsidRPr="00917E21">
        <w:rPr>
          <w:rFonts w:ascii="Times" w:hAnsi="Times" w:cs="Times"/>
        </w:rPr>
        <w:t xml:space="preserve">proposal, </w:t>
      </w:r>
      <w:r>
        <w:rPr>
          <w:rFonts w:ascii="Times" w:hAnsi="Times" w:cs="Times"/>
        </w:rPr>
        <w:t xml:space="preserve">a </w:t>
      </w:r>
      <w:r w:rsidRPr="00917E21">
        <w:rPr>
          <w:rFonts w:ascii="Times" w:hAnsi="Times" w:cs="Times"/>
        </w:rPr>
        <w:t xml:space="preserve">budget, and </w:t>
      </w:r>
      <w:r>
        <w:rPr>
          <w:rFonts w:ascii="Times" w:hAnsi="Times" w:cs="Times"/>
        </w:rPr>
        <w:t xml:space="preserve">their </w:t>
      </w:r>
      <w:r w:rsidRPr="00917E21">
        <w:rPr>
          <w:rFonts w:ascii="Times" w:hAnsi="Times" w:cs="Times"/>
        </w:rPr>
        <w:t xml:space="preserve">advisor’s letter of support to the </w:t>
      </w:r>
      <w:r>
        <w:rPr>
          <w:rFonts w:ascii="Times" w:hAnsi="Times" w:cs="Times"/>
        </w:rPr>
        <w:t>D</w:t>
      </w:r>
      <w:r w:rsidRPr="00917E21">
        <w:rPr>
          <w:rFonts w:ascii="Times" w:hAnsi="Times" w:cs="Times"/>
        </w:rPr>
        <w:t xml:space="preserve">irector of </w:t>
      </w:r>
      <w:r>
        <w:rPr>
          <w:rFonts w:ascii="Times" w:hAnsi="Times" w:cs="Times"/>
        </w:rPr>
        <w:t>G</w:t>
      </w:r>
      <w:r w:rsidRPr="00917E21">
        <w:rPr>
          <w:rFonts w:ascii="Times" w:hAnsi="Times" w:cs="Times"/>
        </w:rPr>
        <w:t xml:space="preserve">raduate </w:t>
      </w:r>
      <w:r>
        <w:rPr>
          <w:rFonts w:ascii="Times" w:hAnsi="Times" w:cs="Times"/>
        </w:rPr>
        <w:t>S</w:t>
      </w:r>
      <w:r w:rsidRPr="00917E21">
        <w:rPr>
          <w:rFonts w:ascii="Times" w:hAnsi="Times" w:cs="Times"/>
        </w:rPr>
        <w:t>tudies at least 30 days (preferably longer) in advance</w:t>
      </w:r>
      <w:r w:rsidRPr="00917E21">
        <w:rPr>
          <w:rFonts w:ascii="Lucida Grande" w:hAnsi="Lucida Grande" w:cs="Lucida Grande"/>
        </w:rPr>
        <w:t xml:space="preserve"> </w:t>
      </w:r>
      <w:r w:rsidRPr="00917E21">
        <w:rPr>
          <w:rFonts w:ascii="Times" w:hAnsi="Times" w:cs="Times"/>
        </w:rPr>
        <w:t>of the anticipated trip.</w:t>
      </w:r>
    </w:p>
    <w:p w:rsidR="00BA0C1D" w:rsidRPr="00917E21" w:rsidRDefault="00BA0C1D"/>
    <w:p w:rsidR="00BA0C1D" w:rsidRPr="00917E21" w:rsidRDefault="00BA0C1D">
      <w:r w:rsidRPr="00917E21">
        <w:t>6.  CONTINUOUS ENROLLMENT REQUIREMENT</w:t>
      </w:r>
    </w:p>
    <w:p w:rsidR="00BA0C1D" w:rsidRPr="00917E21" w:rsidRDefault="00BA0C1D"/>
    <w:p w:rsidR="00BA0C1D" w:rsidRPr="00917E21" w:rsidRDefault="00BA0C1D">
      <w:r w:rsidRPr="00917E21">
        <w:t>All students, both M</w:t>
      </w:r>
      <w:r>
        <w:t>.</w:t>
      </w:r>
      <w:r w:rsidRPr="00917E21">
        <w:t>A</w:t>
      </w:r>
      <w:r>
        <w:t>.</w:t>
      </w:r>
      <w:r w:rsidRPr="00917E21">
        <w:t xml:space="preserve"> and Ph.D., must be continuously enrolled until they complete their degrees.  If no courses are taken in a given semester (excluding summers), the student should sign up for HIST</w:t>
      </w:r>
      <w:r>
        <w:t xml:space="preserve"> 5CR-90</w:t>
      </w:r>
      <w:r w:rsidRPr="00917E21">
        <w:t xml:space="preserve"> (M</w:t>
      </w:r>
      <w:r>
        <w:t>.</w:t>
      </w:r>
      <w:r w:rsidRPr="00917E21">
        <w:t>A</w:t>
      </w:r>
      <w:r>
        <w:t>.</w:t>
      </w:r>
      <w:r w:rsidRPr="00917E21">
        <w:t>) or HIST</w:t>
      </w:r>
      <w:r>
        <w:t xml:space="preserve"> 6CR-99</w:t>
      </w:r>
      <w:r w:rsidRPr="00917E21">
        <w:t xml:space="preserve"> (Ph.D.).</w:t>
      </w:r>
    </w:p>
    <w:p w:rsidR="00BA0C1D" w:rsidRPr="00917E21" w:rsidRDefault="00BA0C1D"/>
    <w:p w:rsidR="00BA0C1D" w:rsidRPr="00917E21" w:rsidRDefault="00BA0C1D">
      <w:r w:rsidRPr="00917E21">
        <w:t>7.  LEAVE OF ABSENCE</w:t>
      </w:r>
    </w:p>
    <w:p w:rsidR="00BA0C1D" w:rsidRPr="00917E21" w:rsidRDefault="00BA0C1D"/>
    <w:p w:rsidR="00BA0C1D" w:rsidRPr="00917E21" w:rsidRDefault="00BA0C1D">
      <w:r w:rsidRPr="00917E21">
        <w:t>Students may apply for a formal leave of absence from their program for a period of no more than one year.  A student on a leave of absence does not have access to university services and will not be assessed a student activity fee.</w:t>
      </w:r>
    </w:p>
    <w:p w:rsidR="00BA0C1D" w:rsidRPr="00917E21" w:rsidRDefault="00BA0C1D"/>
    <w:p w:rsidR="00BA0C1D" w:rsidRPr="00917E21" w:rsidRDefault="00BA0C1D">
      <w:r w:rsidRPr="00917E21">
        <w:t>8.  STUDENTS DROPPED FROM THE PROGRAM</w:t>
      </w:r>
    </w:p>
    <w:p w:rsidR="00BA0C1D" w:rsidRPr="00917E21" w:rsidRDefault="00BA0C1D"/>
    <w:p w:rsidR="00BA0C1D" w:rsidRPr="00917E21" w:rsidRDefault="00BA0C1D">
      <w:r w:rsidRPr="00917E21">
        <w:t>Any student dropped from the program for whatever reason may not register for history courses un</w:t>
      </w:r>
      <w:r>
        <w:t xml:space="preserve">til he or </w:t>
      </w:r>
      <w:r w:rsidRPr="00917E21">
        <w:t>she has been formally readmitted to the program.</w:t>
      </w:r>
    </w:p>
    <w:p w:rsidR="00BA0C1D" w:rsidRPr="00917E21" w:rsidRDefault="00BA0C1D"/>
    <w:p w:rsidR="00BA0C1D" w:rsidRPr="00917E21" w:rsidRDefault="00BA0C1D" w:rsidP="008C0211">
      <w:r w:rsidRPr="00917E21">
        <w:t>9.  DEPARTMENTAL AWARDS</w:t>
      </w:r>
    </w:p>
    <w:p w:rsidR="00BA0C1D" w:rsidRPr="00917E21" w:rsidRDefault="00BA0C1D"/>
    <w:p w:rsidR="00BA0C1D" w:rsidRPr="00917E21" w:rsidRDefault="00BA0C1D">
      <w:r w:rsidRPr="00917E21">
        <w:t>Each year, the graduate committee will choose a student to receive one of the following awards:</w:t>
      </w:r>
    </w:p>
    <w:p w:rsidR="00BA0C1D" w:rsidRPr="00917E21" w:rsidRDefault="00BA0C1D">
      <w:r>
        <w:tab/>
        <w:t>t</w:t>
      </w:r>
      <w:r w:rsidRPr="00917E21">
        <w:t>he Thomas P. Neill Outstanding Dissertation Award</w:t>
      </w:r>
    </w:p>
    <w:p w:rsidR="00BA0C1D" w:rsidRPr="00917E21" w:rsidRDefault="00BA0C1D">
      <w:r>
        <w:tab/>
        <w:t>t</w:t>
      </w:r>
      <w:r w:rsidRPr="00917E21">
        <w:t>he José M. Sanchez Distinguished Teaching Award</w:t>
      </w:r>
    </w:p>
    <w:sectPr w:rsidR="00BA0C1D" w:rsidRPr="00917E21" w:rsidSect="005236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023"/>
    <w:multiLevelType w:val="hybridMultilevel"/>
    <w:tmpl w:val="999EF1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7EEB401B"/>
    <w:multiLevelType w:val="hybridMultilevel"/>
    <w:tmpl w:val="FF04EE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defaultTabStop w:val="720"/>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22"/>
    <w:rsid w:val="00013259"/>
    <w:rsid w:val="00037B07"/>
    <w:rsid w:val="00042336"/>
    <w:rsid w:val="00050C44"/>
    <w:rsid w:val="00065382"/>
    <w:rsid w:val="000E1393"/>
    <w:rsid w:val="000F5996"/>
    <w:rsid w:val="0012602B"/>
    <w:rsid w:val="00132F06"/>
    <w:rsid w:val="001422D7"/>
    <w:rsid w:val="00167440"/>
    <w:rsid w:val="00167ACB"/>
    <w:rsid w:val="001727CA"/>
    <w:rsid w:val="001D0716"/>
    <w:rsid w:val="001D703E"/>
    <w:rsid w:val="00231949"/>
    <w:rsid w:val="00244E4F"/>
    <w:rsid w:val="00264969"/>
    <w:rsid w:val="0026623B"/>
    <w:rsid w:val="00274813"/>
    <w:rsid w:val="00293C55"/>
    <w:rsid w:val="002B36B7"/>
    <w:rsid w:val="002B6D73"/>
    <w:rsid w:val="00315EAC"/>
    <w:rsid w:val="00324DE2"/>
    <w:rsid w:val="00353632"/>
    <w:rsid w:val="00375D48"/>
    <w:rsid w:val="0039252E"/>
    <w:rsid w:val="0039529F"/>
    <w:rsid w:val="003A17FE"/>
    <w:rsid w:val="00415B37"/>
    <w:rsid w:val="004310F7"/>
    <w:rsid w:val="00463B99"/>
    <w:rsid w:val="00470680"/>
    <w:rsid w:val="00473A57"/>
    <w:rsid w:val="004805BC"/>
    <w:rsid w:val="004849A2"/>
    <w:rsid w:val="00486CE6"/>
    <w:rsid w:val="004940CE"/>
    <w:rsid w:val="004B6A51"/>
    <w:rsid w:val="004E6A61"/>
    <w:rsid w:val="00504657"/>
    <w:rsid w:val="0050616B"/>
    <w:rsid w:val="00516E4E"/>
    <w:rsid w:val="00523622"/>
    <w:rsid w:val="00534EC5"/>
    <w:rsid w:val="00537DFE"/>
    <w:rsid w:val="00541444"/>
    <w:rsid w:val="0057693E"/>
    <w:rsid w:val="00577C3A"/>
    <w:rsid w:val="005A1794"/>
    <w:rsid w:val="005D00E4"/>
    <w:rsid w:val="005D0758"/>
    <w:rsid w:val="00610566"/>
    <w:rsid w:val="00625727"/>
    <w:rsid w:val="006673F6"/>
    <w:rsid w:val="00687473"/>
    <w:rsid w:val="00690448"/>
    <w:rsid w:val="00692AE8"/>
    <w:rsid w:val="006B2B7B"/>
    <w:rsid w:val="006B5052"/>
    <w:rsid w:val="006B6124"/>
    <w:rsid w:val="006E45CF"/>
    <w:rsid w:val="006F6F29"/>
    <w:rsid w:val="006F7518"/>
    <w:rsid w:val="007005AB"/>
    <w:rsid w:val="00724514"/>
    <w:rsid w:val="00741F8C"/>
    <w:rsid w:val="007736B0"/>
    <w:rsid w:val="007C60AC"/>
    <w:rsid w:val="00811C98"/>
    <w:rsid w:val="00877784"/>
    <w:rsid w:val="008905A5"/>
    <w:rsid w:val="008C0211"/>
    <w:rsid w:val="008C25E1"/>
    <w:rsid w:val="00901EDA"/>
    <w:rsid w:val="00917E21"/>
    <w:rsid w:val="0092154E"/>
    <w:rsid w:val="00937C2F"/>
    <w:rsid w:val="00940B94"/>
    <w:rsid w:val="00950CE7"/>
    <w:rsid w:val="00955151"/>
    <w:rsid w:val="00971342"/>
    <w:rsid w:val="0098088D"/>
    <w:rsid w:val="00980E2C"/>
    <w:rsid w:val="00995009"/>
    <w:rsid w:val="009B008B"/>
    <w:rsid w:val="009B62A0"/>
    <w:rsid w:val="009D64BB"/>
    <w:rsid w:val="009D779D"/>
    <w:rsid w:val="009D7839"/>
    <w:rsid w:val="00A157E1"/>
    <w:rsid w:val="00A20E3A"/>
    <w:rsid w:val="00A704D6"/>
    <w:rsid w:val="00A81B30"/>
    <w:rsid w:val="00A83BA5"/>
    <w:rsid w:val="00A85E3D"/>
    <w:rsid w:val="00A87367"/>
    <w:rsid w:val="00AA1D61"/>
    <w:rsid w:val="00AA4C46"/>
    <w:rsid w:val="00AB4AAD"/>
    <w:rsid w:val="00AB5D21"/>
    <w:rsid w:val="00AD3D5E"/>
    <w:rsid w:val="00AD7834"/>
    <w:rsid w:val="00AF2E29"/>
    <w:rsid w:val="00B039AD"/>
    <w:rsid w:val="00B06517"/>
    <w:rsid w:val="00B109BA"/>
    <w:rsid w:val="00B26E12"/>
    <w:rsid w:val="00B30192"/>
    <w:rsid w:val="00B338E3"/>
    <w:rsid w:val="00B56110"/>
    <w:rsid w:val="00B5697D"/>
    <w:rsid w:val="00B9093C"/>
    <w:rsid w:val="00BA0C1D"/>
    <w:rsid w:val="00BB784F"/>
    <w:rsid w:val="00BB7CF7"/>
    <w:rsid w:val="00C475AF"/>
    <w:rsid w:val="00C51640"/>
    <w:rsid w:val="00C51A12"/>
    <w:rsid w:val="00C62534"/>
    <w:rsid w:val="00CA5C49"/>
    <w:rsid w:val="00CB6043"/>
    <w:rsid w:val="00CD7ECE"/>
    <w:rsid w:val="00CF203C"/>
    <w:rsid w:val="00D16820"/>
    <w:rsid w:val="00D213E3"/>
    <w:rsid w:val="00D66190"/>
    <w:rsid w:val="00D7799C"/>
    <w:rsid w:val="00DA1A87"/>
    <w:rsid w:val="00DB116C"/>
    <w:rsid w:val="00DB637D"/>
    <w:rsid w:val="00DC46D0"/>
    <w:rsid w:val="00DD7CB2"/>
    <w:rsid w:val="00DE2183"/>
    <w:rsid w:val="00DE533C"/>
    <w:rsid w:val="00E105B1"/>
    <w:rsid w:val="00E37429"/>
    <w:rsid w:val="00E8297C"/>
    <w:rsid w:val="00E90C96"/>
    <w:rsid w:val="00E97FC1"/>
    <w:rsid w:val="00EA5994"/>
    <w:rsid w:val="00EA71BB"/>
    <w:rsid w:val="00EE39B2"/>
    <w:rsid w:val="00EF77A4"/>
    <w:rsid w:val="00F055D6"/>
    <w:rsid w:val="00F1272F"/>
    <w:rsid w:val="00F12D0A"/>
    <w:rsid w:val="00F228B5"/>
    <w:rsid w:val="00F24B44"/>
    <w:rsid w:val="00F25F50"/>
    <w:rsid w:val="00F412A3"/>
    <w:rsid w:val="00F51E17"/>
    <w:rsid w:val="00F74E60"/>
    <w:rsid w:val="00F966D2"/>
    <w:rsid w:val="00FA5188"/>
    <w:rsid w:val="00FB0493"/>
    <w:rsid w:val="00FE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5188"/>
    <w:rPr>
      <w:color w:val="0000FF"/>
      <w:u w:val="single"/>
    </w:rPr>
  </w:style>
  <w:style w:type="character" w:styleId="FollowedHyperlink">
    <w:name w:val="FollowedHyperlink"/>
    <w:basedOn w:val="DefaultParagraphFont"/>
    <w:uiPriority w:val="99"/>
    <w:semiHidden/>
    <w:rsid w:val="00AB5D21"/>
    <w:rPr>
      <w:color w:val="800080"/>
      <w:u w:val="single"/>
    </w:rPr>
  </w:style>
  <w:style w:type="paragraph" w:styleId="PlainText">
    <w:name w:val="Plain Text"/>
    <w:basedOn w:val="Normal"/>
    <w:link w:val="PlainTextChar"/>
    <w:uiPriority w:val="99"/>
    <w:rsid w:val="00B06517"/>
    <w:rPr>
      <w:rFonts w:ascii="Courier New" w:hAnsi="Courier New" w:cs="Courier New"/>
      <w:sz w:val="20"/>
      <w:szCs w:val="20"/>
    </w:rPr>
  </w:style>
  <w:style w:type="character" w:customStyle="1" w:styleId="PlainTextChar">
    <w:name w:val="Plain Text Char"/>
    <w:basedOn w:val="DefaultParagraphFont"/>
    <w:link w:val="PlainText"/>
    <w:uiPriority w:val="99"/>
    <w:rsid w:val="00B06517"/>
    <w:rPr>
      <w:rFonts w:ascii="Courier New" w:hAnsi="Courier New" w:cs="Courier New"/>
      <w:sz w:val="20"/>
      <w:szCs w:val="20"/>
    </w:rPr>
  </w:style>
  <w:style w:type="character" w:customStyle="1" w:styleId="apple-converted-space">
    <w:name w:val="apple-converted-space"/>
    <w:basedOn w:val="DefaultParagraphFont"/>
    <w:uiPriority w:val="99"/>
    <w:rsid w:val="00DB116C"/>
  </w:style>
  <w:style w:type="paragraph" w:customStyle="1" w:styleId="Default">
    <w:name w:val="Default"/>
    <w:uiPriority w:val="99"/>
    <w:rsid w:val="0061056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5188"/>
    <w:rPr>
      <w:color w:val="0000FF"/>
      <w:u w:val="single"/>
    </w:rPr>
  </w:style>
  <w:style w:type="character" w:styleId="FollowedHyperlink">
    <w:name w:val="FollowedHyperlink"/>
    <w:basedOn w:val="DefaultParagraphFont"/>
    <w:uiPriority w:val="99"/>
    <w:semiHidden/>
    <w:rsid w:val="00AB5D21"/>
    <w:rPr>
      <w:color w:val="800080"/>
      <w:u w:val="single"/>
    </w:rPr>
  </w:style>
  <w:style w:type="paragraph" w:styleId="PlainText">
    <w:name w:val="Plain Text"/>
    <w:basedOn w:val="Normal"/>
    <w:link w:val="PlainTextChar"/>
    <w:uiPriority w:val="99"/>
    <w:rsid w:val="00B06517"/>
    <w:rPr>
      <w:rFonts w:ascii="Courier New" w:hAnsi="Courier New" w:cs="Courier New"/>
      <w:sz w:val="20"/>
      <w:szCs w:val="20"/>
    </w:rPr>
  </w:style>
  <w:style w:type="character" w:customStyle="1" w:styleId="PlainTextChar">
    <w:name w:val="Plain Text Char"/>
    <w:basedOn w:val="DefaultParagraphFont"/>
    <w:link w:val="PlainText"/>
    <w:uiPriority w:val="99"/>
    <w:rsid w:val="00B06517"/>
    <w:rPr>
      <w:rFonts w:ascii="Courier New" w:hAnsi="Courier New" w:cs="Courier New"/>
      <w:sz w:val="20"/>
      <w:szCs w:val="20"/>
    </w:rPr>
  </w:style>
  <w:style w:type="character" w:customStyle="1" w:styleId="apple-converted-space">
    <w:name w:val="apple-converted-space"/>
    <w:basedOn w:val="DefaultParagraphFont"/>
    <w:uiPriority w:val="99"/>
    <w:rsid w:val="00DB116C"/>
  </w:style>
  <w:style w:type="paragraph" w:customStyle="1" w:styleId="Default">
    <w:name w:val="Default"/>
    <w:uiPriority w:val="99"/>
    <w:rsid w:val="0061056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vitt@slu.edu" TargetMode="External"/><Relationship Id="rId3" Type="http://schemas.microsoft.com/office/2007/relationships/stylesWithEffects" Target="stylesWithEffects.xml"/><Relationship Id="rId7" Type="http://schemas.openxmlformats.org/officeDocument/2006/relationships/hyperlink" Target="mailto:barberj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mmercm@sl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mith69@slu.edu" TargetMode="External"/><Relationship Id="rId4" Type="http://schemas.openxmlformats.org/officeDocument/2006/relationships/settings" Target="settings.xml"/><Relationship Id="rId9" Type="http://schemas.openxmlformats.org/officeDocument/2006/relationships/hyperlink" Target="mailto:sschoeni@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7672</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MASTER DEGREE REQUIREMENTS</vt:lpstr>
    </vt:vector>
  </TitlesOfParts>
  <Company>St. Louis University</Company>
  <LinksUpToDate>false</LinksUpToDate>
  <CharactersWithSpaces>51307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DEGREE REQUIREMENTS</dc:title>
  <dc:creator>T. Michael Ruddy</dc:creator>
  <cp:lastModifiedBy>Kelly M. Goersch</cp:lastModifiedBy>
  <cp:revision>2</cp:revision>
  <cp:lastPrinted>2013-10-09T19:29:00Z</cp:lastPrinted>
  <dcterms:created xsi:type="dcterms:W3CDTF">2016-04-11T19:48:00Z</dcterms:created>
  <dcterms:modified xsi:type="dcterms:W3CDTF">2016-04-11T19:48:00Z</dcterms:modified>
</cp:coreProperties>
</file>