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C4" w:rsidRDefault="0052482C" w:rsidP="00862EC5">
      <w:pPr>
        <w:jc w:val="center"/>
        <w:rPr>
          <w:b/>
        </w:rPr>
      </w:pPr>
      <w:r>
        <w:rPr>
          <w:b/>
        </w:rPr>
        <w:t xml:space="preserve">Summary of comment period for </w:t>
      </w:r>
      <w:r w:rsidR="00862EC5">
        <w:rPr>
          <w:b/>
        </w:rPr>
        <w:t>three proposed new policies</w:t>
      </w:r>
    </w:p>
    <w:p w:rsidR="000E777F" w:rsidRDefault="00840B60">
      <w:r>
        <w:t>In total the comment period for the three policies, listed below, received 65 co</w:t>
      </w:r>
      <w:r w:rsidR="004F4A91">
        <w:t>mments.  62 comments via the on</w:t>
      </w:r>
      <w:r>
        <w:t xml:space="preserve">line system and 3 comments received directly to the Chief Policy Officer.  Below is </w:t>
      </w:r>
      <w:r w:rsidR="00862EC5">
        <w:t>a summary</w:t>
      </w:r>
      <w:r w:rsidR="00786C75">
        <w:t xml:space="preserve"> of the comments.</w:t>
      </w:r>
      <w:r>
        <w:t xml:space="preserve"> </w:t>
      </w:r>
    </w:p>
    <w:p w:rsidR="00840B60" w:rsidRPr="00840B60" w:rsidRDefault="000E777F">
      <w:r>
        <w:rPr>
          <w:noProof/>
        </w:rPr>
        <w:drawing>
          <wp:inline distT="0" distB="0" distL="0" distR="0">
            <wp:extent cx="5543550" cy="22383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840B60">
        <w:t xml:space="preserve">  </w:t>
      </w:r>
    </w:p>
    <w:p w:rsidR="00DC116B" w:rsidRDefault="002244C6">
      <w:pPr>
        <w:rPr>
          <w:rFonts w:cstheme="minorHAnsi"/>
          <w:b/>
          <w:i/>
        </w:rPr>
      </w:pPr>
      <w:r w:rsidRPr="00890D92">
        <w:rPr>
          <w:rFonts w:cstheme="minorHAnsi"/>
          <w:b/>
          <w:i/>
        </w:rPr>
        <w:t>Non-Retaliation Policy</w:t>
      </w:r>
      <w:r w:rsidR="00EE5627" w:rsidRPr="00890D92">
        <w:rPr>
          <w:rFonts w:cstheme="minorHAnsi"/>
          <w:b/>
          <w:i/>
        </w:rPr>
        <w:t xml:space="preserve"> (10 comments)</w:t>
      </w:r>
      <w:r w:rsidRPr="00890D92">
        <w:rPr>
          <w:rFonts w:cstheme="minorHAnsi"/>
          <w:b/>
          <w:i/>
        </w:rPr>
        <w:t xml:space="preserve">: </w:t>
      </w:r>
    </w:p>
    <w:p w:rsidR="00A02757" w:rsidRPr="00A02757" w:rsidRDefault="00A02757">
      <w:pPr>
        <w:rPr>
          <w:rFonts w:cstheme="minorHAnsi"/>
        </w:rPr>
      </w:pPr>
      <w:r w:rsidRPr="00FB42A8">
        <w:rPr>
          <w:rFonts w:cstheme="minorHAnsi"/>
          <w:b/>
        </w:rPr>
        <w:t>False Reports:</w:t>
      </w:r>
      <w:r>
        <w:rPr>
          <w:rFonts w:cstheme="minorHAnsi"/>
        </w:rPr>
        <w:t xml:space="preserve"> Five of the comments received related to this policy had concerns about a false report being filed.  While the policy directed to the Reporting misconduct policy, a section was added to address those who knowingly file false reports.    </w:t>
      </w:r>
    </w:p>
    <w:p w:rsidR="002244C6" w:rsidRDefault="002244C6">
      <w:pPr>
        <w:rPr>
          <w:rFonts w:cstheme="minorHAnsi"/>
          <w:b/>
          <w:i/>
        </w:rPr>
      </w:pPr>
      <w:r w:rsidRPr="00890D92">
        <w:rPr>
          <w:rFonts w:cstheme="minorHAnsi"/>
          <w:b/>
          <w:i/>
        </w:rPr>
        <w:t>Reporting Concerns of Misconduct Policy</w:t>
      </w:r>
      <w:r w:rsidR="00EE5627" w:rsidRPr="00890D92">
        <w:rPr>
          <w:rFonts w:cstheme="minorHAnsi"/>
          <w:b/>
          <w:i/>
        </w:rPr>
        <w:t xml:space="preserve"> (1</w:t>
      </w:r>
      <w:r w:rsidR="000E777F">
        <w:rPr>
          <w:rFonts w:cstheme="minorHAnsi"/>
          <w:b/>
          <w:i/>
        </w:rPr>
        <w:t>7</w:t>
      </w:r>
      <w:r w:rsidR="00EE5627" w:rsidRPr="00890D92">
        <w:rPr>
          <w:rFonts w:cstheme="minorHAnsi"/>
          <w:b/>
          <w:i/>
        </w:rPr>
        <w:t xml:space="preserve"> comments)</w:t>
      </w:r>
      <w:r w:rsidR="00890D92">
        <w:rPr>
          <w:rFonts w:cstheme="minorHAnsi"/>
          <w:b/>
          <w:i/>
        </w:rPr>
        <w:t>:</w:t>
      </w:r>
    </w:p>
    <w:p w:rsidR="00A02757" w:rsidRDefault="00AF1365">
      <w:pPr>
        <w:rPr>
          <w:rFonts w:cstheme="minorHAnsi"/>
        </w:rPr>
      </w:pPr>
      <w:r w:rsidRPr="00FB42A8">
        <w:rPr>
          <w:rFonts w:cstheme="minorHAnsi"/>
          <w:b/>
        </w:rPr>
        <w:t xml:space="preserve">Single </w:t>
      </w:r>
      <w:r w:rsidR="0025477B" w:rsidRPr="00FB42A8">
        <w:rPr>
          <w:rFonts w:cstheme="minorHAnsi"/>
          <w:b/>
        </w:rPr>
        <w:t>location for reporting:</w:t>
      </w:r>
      <w:r w:rsidR="0025477B">
        <w:rPr>
          <w:rFonts w:cstheme="minorHAnsi"/>
        </w:rPr>
        <w:t xml:space="preserve"> Multiple comments received suggested confusion with the multiple avenues to report misconduct and suggested a single location.  The SLU Integrity Hotline fulfills that request, the Office of Compliance and Ethics is working to better advertise the Integrity hotline. </w:t>
      </w:r>
    </w:p>
    <w:p w:rsidR="0025477B" w:rsidRPr="00A02757" w:rsidRDefault="0025477B">
      <w:pPr>
        <w:rPr>
          <w:rFonts w:cstheme="minorHAnsi"/>
        </w:rPr>
      </w:pPr>
      <w:r w:rsidRPr="00FB42A8">
        <w:rPr>
          <w:rFonts w:cstheme="minorHAnsi"/>
          <w:b/>
        </w:rPr>
        <w:t>School of Medicine reporting structure:</w:t>
      </w:r>
      <w:r>
        <w:rPr>
          <w:rFonts w:cstheme="minorHAnsi"/>
        </w:rPr>
        <w:t xml:space="preserve"> Multiple comments reported the well-established system the School of Medicine had in place for reporting misconduct.  The Medical School offices were added to the policy and distinguished from non-medical offices.   </w:t>
      </w:r>
      <w:bookmarkStart w:id="0" w:name="_GoBack"/>
      <w:bookmarkEnd w:id="0"/>
    </w:p>
    <w:p w:rsidR="002244C6" w:rsidRDefault="009B0217">
      <w:pPr>
        <w:rPr>
          <w:rFonts w:cstheme="minorHAnsi"/>
          <w:b/>
          <w:i/>
        </w:rPr>
      </w:pPr>
      <w:r w:rsidRPr="00890D92">
        <w:rPr>
          <w:rFonts w:cstheme="minorHAnsi"/>
          <w:b/>
          <w:i/>
        </w:rPr>
        <w:t>Consensual Sexual or Romantic Relationships Policy</w:t>
      </w:r>
      <w:r w:rsidR="00EE5627" w:rsidRPr="00890D92">
        <w:rPr>
          <w:rFonts w:cstheme="minorHAnsi"/>
          <w:b/>
          <w:i/>
        </w:rPr>
        <w:t xml:space="preserve"> (3</w:t>
      </w:r>
      <w:r w:rsidR="000E777F">
        <w:rPr>
          <w:rFonts w:cstheme="minorHAnsi"/>
          <w:b/>
          <w:i/>
        </w:rPr>
        <w:t>8</w:t>
      </w:r>
      <w:r w:rsidR="00EE5627" w:rsidRPr="00890D92">
        <w:rPr>
          <w:rFonts w:cstheme="minorHAnsi"/>
          <w:b/>
          <w:i/>
        </w:rPr>
        <w:t xml:space="preserve"> comments)</w:t>
      </w:r>
      <w:r w:rsidR="00890D92">
        <w:rPr>
          <w:rFonts w:cstheme="minorHAnsi"/>
          <w:b/>
          <w:i/>
        </w:rPr>
        <w:t>:</w:t>
      </w:r>
    </w:p>
    <w:p w:rsidR="00F91A42" w:rsidRDefault="0025477B" w:rsidP="00F91A42">
      <w:pPr>
        <w:rPr>
          <w:rFonts w:cstheme="minorHAnsi"/>
        </w:rPr>
      </w:pPr>
      <w:r w:rsidRPr="00FB42A8">
        <w:rPr>
          <w:rFonts w:cstheme="minorHAnsi"/>
          <w:b/>
        </w:rPr>
        <w:t>Residents/Medical Students:</w:t>
      </w:r>
      <w:r>
        <w:rPr>
          <w:rFonts w:cstheme="minorHAnsi"/>
        </w:rPr>
        <w:t xml:space="preserve"> Multiple comments were received about the concern about the role of residents and medical students and the lack of clarity in the policy.</w:t>
      </w:r>
      <w:r w:rsidR="00F91A42">
        <w:rPr>
          <w:rFonts w:cstheme="minorHAnsi"/>
        </w:rPr>
        <w:t xml:space="preserve">  Policy owner is doing more discussion with key groups and will present revised policy to PRC. </w:t>
      </w:r>
    </w:p>
    <w:p w:rsidR="00AF1365" w:rsidRDefault="00F91A42">
      <w:pPr>
        <w:rPr>
          <w:rFonts w:cstheme="minorHAnsi"/>
        </w:rPr>
      </w:pPr>
      <w:r w:rsidRPr="00FB42A8">
        <w:rPr>
          <w:rFonts w:cstheme="minorHAnsi"/>
          <w:b/>
        </w:rPr>
        <w:t>Graduate students</w:t>
      </w:r>
      <w:r w:rsidR="00541071" w:rsidRPr="00FB42A8">
        <w:rPr>
          <w:rFonts w:cstheme="minorHAnsi"/>
          <w:b/>
        </w:rPr>
        <w:t>:</w:t>
      </w:r>
      <w:r w:rsidR="00541071">
        <w:rPr>
          <w:rFonts w:cstheme="minorHAnsi"/>
        </w:rPr>
        <w:t xml:space="preserve">  Multiple concerns were raised about </w:t>
      </w:r>
      <w:r w:rsidR="00AF1365">
        <w:rPr>
          <w:rFonts w:cstheme="minorHAnsi"/>
        </w:rPr>
        <w:t xml:space="preserve">graduate students in leadership positions and their how they fall into this policy. </w:t>
      </w:r>
      <w:r>
        <w:rPr>
          <w:rFonts w:cstheme="minorHAnsi"/>
        </w:rPr>
        <w:t>Policy owner is doing more discussion with key groups and will present revised policy to PRC.</w:t>
      </w:r>
    </w:p>
    <w:p w:rsidR="00541071" w:rsidRPr="0025477B" w:rsidRDefault="00541071">
      <w:pPr>
        <w:rPr>
          <w:rFonts w:cstheme="minorHAnsi"/>
        </w:rPr>
      </w:pPr>
    </w:p>
    <w:sectPr w:rsidR="00541071" w:rsidRPr="0025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6B"/>
    <w:rsid w:val="000E777F"/>
    <w:rsid w:val="002244C6"/>
    <w:rsid w:val="0025477B"/>
    <w:rsid w:val="004752EC"/>
    <w:rsid w:val="004E63AF"/>
    <w:rsid w:val="004F4A91"/>
    <w:rsid w:val="0052482C"/>
    <w:rsid w:val="00541071"/>
    <w:rsid w:val="00786C75"/>
    <w:rsid w:val="007E24B9"/>
    <w:rsid w:val="00840B60"/>
    <w:rsid w:val="00862EC5"/>
    <w:rsid w:val="00890D92"/>
    <w:rsid w:val="009B0217"/>
    <w:rsid w:val="00A02757"/>
    <w:rsid w:val="00A02A26"/>
    <w:rsid w:val="00A30051"/>
    <w:rsid w:val="00AF1365"/>
    <w:rsid w:val="00D678D9"/>
    <w:rsid w:val="00DA408D"/>
    <w:rsid w:val="00DC116B"/>
    <w:rsid w:val="00E41F87"/>
    <w:rsid w:val="00EE5627"/>
    <w:rsid w:val="00F91A42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C198-C1CC-4146-8CA2-48DC64B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Policy Comments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Comments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79-478E-9BD2-38F1A333BEF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899-4B7D-94B5-E4DB8F177253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99-4B7D-94B5-E4DB8F1772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Non-Retaliation Policy</c:v>
                </c:pt>
                <c:pt idx="1">
                  <c:v>Reporting Concerns of Misconduct Policy</c:v>
                </c:pt>
                <c:pt idx="2">
                  <c:v>Consensual Sexual or Romantic Relationships Policy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9-4B7D-94B5-E4DB8F1772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Reeves</dc:creator>
  <cp:keywords/>
  <dc:description/>
  <cp:lastModifiedBy>Michael Reeves</cp:lastModifiedBy>
  <cp:revision>2</cp:revision>
  <dcterms:created xsi:type="dcterms:W3CDTF">2020-01-09T20:36:00Z</dcterms:created>
  <dcterms:modified xsi:type="dcterms:W3CDTF">2020-01-09T20:36:00Z</dcterms:modified>
</cp:coreProperties>
</file>