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BE0AE" w14:textId="77777777" w:rsidR="0004604C" w:rsidRDefault="00E740F4">
      <w:pPr>
        <w:pStyle w:val="BodyText"/>
        <w:ind w:left="105"/>
        <w:rPr>
          <w:rFonts w:ascii="Times New Roman"/>
          <w:sz w:val="20"/>
        </w:rPr>
      </w:pPr>
      <w:r>
        <w:rPr>
          <w:rFonts w:ascii="Times New Roman"/>
          <w:sz w:val="20"/>
        </w:rPr>
      </w:r>
      <w:r>
        <w:rPr>
          <w:rFonts w:ascii="Times New Roman"/>
          <w:sz w:val="20"/>
        </w:rPr>
        <w:pict w14:anchorId="64789E33">
          <v:group id="_x0000_s1029" style="width:574.9pt;height:117.8pt;mso-position-horizontal-relative:char;mso-position-vertical-relative:line" coordsize="11498,23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6756;height:2356">
              <v:imagedata r:id="rId5" o:title=""/>
            </v:shape>
            <v:line id="_x0000_s1031" style="position:absolute" from="218,1960" to="11498,1960" strokecolor="#2a2a7d" strokeweight="1.5pt"/>
            <v:shapetype id="_x0000_t202" coordsize="21600,21600" o:spt="202" path="m,l,21600r21600,l21600,xe">
              <v:stroke joinstyle="miter"/>
              <v:path gradientshapeok="t" o:connecttype="rect"/>
            </v:shapetype>
            <v:shape id="_x0000_s1030" type="#_x0000_t202" style="position:absolute;width:11498;height:2356" filled="f" stroked="f">
              <v:textbox inset="0,0,0,0">
                <w:txbxContent>
                  <w:p w14:paraId="52B6A0FA" w14:textId="77777777" w:rsidR="0004604C" w:rsidRDefault="0004604C">
                    <w:pPr>
                      <w:spacing w:before="8"/>
                      <w:rPr>
                        <w:rFonts w:ascii="Times New Roman"/>
                        <w:sz w:val="35"/>
                      </w:rPr>
                    </w:pPr>
                  </w:p>
                  <w:p w14:paraId="434A74EF" w14:textId="77777777" w:rsidR="0004604C" w:rsidRDefault="00E740F4">
                    <w:pPr>
                      <w:ind w:left="8968" w:right="477"/>
                      <w:rPr>
                        <w:rFonts w:ascii="Century Gothic"/>
                        <w:sz w:val="20"/>
                      </w:rPr>
                    </w:pPr>
                    <w:r>
                      <w:rPr>
                        <w:rFonts w:ascii="Century Gothic"/>
                        <w:color w:val="2A2A7C"/>
                        <w:sz w:val="20"/>
                      </w:rPr>
                      <w:t>3545 Lindell Blvd. Wool Center, 1</w:t>
                    </w:r>
                    <w:proofErr w:type="spellStart"/>
                    <w:r>
                      <w:rPr>
                        <w:rFonts w:ascii="Century Gothic"/>
                        <w:color w:val="2A2A7C"/>
                        <w:position w:val="5"/>
                        <w:sz w:val="13"/>
                      </w:rPr>
                      <w:t>st</w:t>
                    </w:r>
                    <w:proofErr w:type="spellEnd"/>
                    <w:r>
                      <w:rPr>
                        <w:rFonts w:ascii="Century Gothic"/>
                        <w:color w:val="2A2A7C"/>
                        <w:position w:val="5"/>
                        <w:sz w:val="13"/>
                      </w:rPr>
                      <w:t xml:space="preserve"> </w:t>
                    </w:r>
                    <w:r>
                      <w:rPr>
                        <w:rFonts w:ascii="Century Gothic"/>
                        <w:color w:val="2A2A7C"/>
                        <w:sz w:val="20"/>
                      </w:rPr>
                      <w:t>Floor St. Louis, MO 63103 Phone: 314-977-2595</w:t>
                    </w:r>
                  </w:p>
                  <w:p w14:paraId="1A74C4B3" w14:textId="77777777" w:rsidR="0004604C" w:rsidRDefault="00E740F4">
                    <w:pPr>
                      <w:spacing w:line="239" w:lineRule="exact"/>
                      <w:ind w:left="8968"/>
                      <w:rPr>
                        <w:rFonts w:ascii="Century Gothic"/>
                        <w:sz w:val="20"/>
                      </w:rPr>
                    </w:pPr>
                    <w:r>
                      <w:rPr>
                        <w:rFonts w:ascii="Century Gothic"/>
                        <w:color w:val="2A2A7C"/>
                        <w:sz w:val="20"/>
                      </w:rPr>
                      <w:t>Fax: 314-977-1785</w:t>
                    </w:r>
                  </w:p>
                  <w:p w14:paraId="0CAAD2A2" w14:textId="77777777" w:rsidR="0004604C" w:rsidRDefault="00E740F4">
                    <w:pPr>
                      <w:spacing w:before="5"/>
                      <w:ind w:left="8968"/>
                      <w:rPr>
                        <w:rFonts w:ascii="Century Gothic"/>
                        <w:sz w:val="20"/>
                      </w:rPr>
                    </w:pPr>
                    <w:hyperlink r:id="rId6">
                      <w:r>
                        <w:rPr>
                          <w:rFonts w:ascii="Century Gothic"/>
                          <w:color w:val="2A2A7C"/>
                          <w:sz w:val="20"/>
                        </w:rPr>
                        <w:t>www.slu.edu/hr</w:t>
                      </w:r>
                    </w:hyperlink>
                  </w:p>
                </w:txbxContent>
              </v:textbox>
            </v:shape>
            <w10:anchorlock/>
          </v:group>
        </w:pict>
      </w:r>
    </w:p>
    <w:p w14:paraId="0E675A3E" w14:textId="77777777" w:rsidR="0004604C" w:rsidRDefault="00E740F4">
      <w:pPr>
        <w:spacing w:line="359" w:lineRule="exact"/>
        <w:ind w:left="3092" w:right="3468"/>
        <w:jc w:val="center"/>
        <w:rPr>
          <w:b/>
          <w:sz w:val="32"/>
        </w:rPr>
      </w:pPr>
      <w:r>
        <w:rPr>
          <w:b/>
          <w:sz w:val="32"/>
        </w:rPr>
        <w:t>Summary of Benefits upon Retirement</w:t>
      </w:r>
    </w:p>
    <w:p w14:paraId="2DFDA6A2" w14:textId="77777777" w:rsidR="0004604C" w:rsidRDefault="00E740F4">
      <w:pPr>
        <w:pStyle w:val="BodyText"/>
        <w:spacing w:before="263"/>
        <w:ind w:left="479"/>
        <w:jc w:val="both"/>
      </w:pPr>
      <w:r>
        <w:t>The following details describe what will happen to your benefits upon leaving the University.</w:t>
      </w:r>
    </w:p>
    <w:p w14:paraId="76EE71D6" w14:textId="77777777" w:rsidR="0004604C" w:rsidRDefault="0004604C">
      <w:pPr>
        <w:pStyle w:val="BodyText"/>
        <w:spacing w:before="3"/>
      </w:pPr>
    </w:p>
    <w:p w14:paraId="3492088B" w14:textId="77777777" w:rsidR="0004604C" w:rsidRDefault="00E740F4">
      <w:pPr>
        <w:pStyle w:val="Heading1"/>
        <w:jc w:val="both"/>
      </w:pPr>
      <w:bookmarkStart w:id="0" w:name="Health_(Medical,_Dental_and_Vision)_Insu"/>
      <w:bookmarkEnd w:id="0"/>
      <w:r>
        <w:t>Health (Medical, Dental a</w:t>
      </w:r>
      <w:r>
        <w:t>nd Vision) Insurance</w:t>
      </w:r>
    </w:p>
    <w:p w14:paraId="615E8241" w14:textId="77777777" w:rsidR="0004604C" w:rsidRDefault="00E740F4">
      <w:pPr>
        <w:pStyle w:val="BodyText"/>
        <w:ind w:left="479" w:right="1293"/>
        <w:jc w:val="both"/>
      </w:pPr>
      <w:r>
        <w:t>Active medical, dental and vision coverage for you and your dependents ends on the last day of the month in which your employment ends. For example, if your retirement date is October 10, your health insurance ends on October 31. Pleas</w:t>
      </w:r>
      <w:r>
        <w:t>e note that if you retire on the last day of the month, benefits will end that same day.</w:t>
      </w:r>
    </w:p>
    <w:p w14:paraId="01B7D594" w14:textId="77777777" w:rsidR="0004604C" w:rsidRDefault="0004604C">
      <w:pPr>
        <w:pStyle w:val="BodyText"/>
        <w:spacing w:before="8"/>
      </w:pPr>
    </w:p>
    <w:p w14:paraId="048939B4" w14:textId="6378BCB1" w:rsidR="0004604C" w:rsidRDefault="00E740F4">
      <w:pPr>
        <w:pStyle w:val="BodyText"/>
        <w:spacing w:line="242" w:lineRule="auto"/>
        <w:ind w:left="479" w:right="1391"/>
      </w:pPr>
      <w:r>
        <w:t>You may elect to continue coverage either under the retiree medical program or under COBRA. After your retirement, you will receive the COBRA Continuation Election No</w:t>
      </w:r>
      <w:r>
        <w:t xml:space="preserve">tice from </w:t>
      </w:r>
      <w:r w:rsidR="00FB14D1">
        <w:t>Optum Financial</w:t>
      </w:r>
      <w:r>
        <w:t>. Please note the following conditions:</w:t>
      </w:r>
    </w:p>
    <w:p w14:paraId="1F7764F1" w14:textId="77777777" w:rsidR="0004604C" w:rsidRDefault="0004604C">
      <w:pPr>
        <w:pStyle w:val="BodyText"/>
      </w:pPr>
    </w:p>
    <w:p w14:paraId="42684503" w14:textId="77777777" w:rsidR="0004604C" w:rsidRDefault="0004604C">
      <w:pPr>
        <w:pStyle w:val="BodyText"/>
        <w:spacing w:before="1"/>
        <w:rPr>
          <w:sz w:val="23"/>
        </w:rPr>
      </w:pPr>
    </w:p>
    <w:p w14:paraId="352C5C05" w14:textId="77777777" w:rsidR="0004604C" w:rsidRDefault="00E740F4">
      <w:pPr>
        <w:pStyle w:val="ListParagraph"/>
        <w:numPr>
          <w:ilvl w:val="0"/>
          <w:numId w:val="1"/>
        </w:numPr>
        <w:tabs>
          <w:tab w:val="left" w:pos="1199"/>
          <w:tab w:val="left" w:pos="1200"/>
        </w:tabs>
        <w:spacing w:line="242" w:lineRule="auto"/>
        <w:ind w:right="1380"/>
        <w:jc w:val="left"/>
      </w:pPr>
      <w:r>
        <w:t xml:space="preserve">You must choose coverage under COBRA or the retiree medical program within 60 days from the </w:t>
      </w:r>
      <w:r>
        <w:rPr>
          <w:spacing w:val="-3"/>
        </w:rPr>
        <w:t xml:space="preserve">day </w:t>
      </w:r>
      <w:r>
        <w:t>you</w:t>
      </w:r>
      <w:r>
        <w:rPr>
          <w:spacing w:val="-19"/>
        </w:rPr>
        <w:t xml:space="preserve"> </w:t>
      </w:r>
      <w:r>
        <w:t>receive</w:t>
      </w:r>
      <w:r>
        <w:rPr>
          <w:spacing w:val="-17"/>
        </w:rPr>
        <w:t xml:space="preserve"> </w:t>
      </w:r>
      <w:r>
        <w:t>the</w:t>
      </w:r>
      <w:r>
        <w:rPr>
          <w:spacing w:val="-16"/>
        </w:rPr>
        <w:t xml:space="preserve"> </w:t>
      </w:r>
      <w:r>
        <w:t>COBRA</w:t>
      </w:r>
      <w:r>
        <w:rPr>
          <w:spacing w:val="-16"/>
        </w:rPr>
        <w:t xml:space="preserve"> </w:t>
      </w:r>
      <w:r>
        <w:t>Continuation</w:t>
      </w:r>
      <w:r>
        <w:rPr>
          <w:spacing w:val="-19"/>
        </w:rPr>
        <w:t xml:space="preserve"> </w:t>
      </w:r>
      <w:r>
        <w:t>Election</w:t>
      </w:r>
      <w:r>
        <w:rPr>
          <w:spacing w:val="-16"/>
        </w:rPr>
        <w:t xml:space="preserve"> </w:t>
      </w:r>
      <w:r>
        <w:t>Notice.</w:t>
      </w:r>
      <w:r>
        <w:rPr>
          <w:spacing w:val="-17"/>
        </w:rPr>
        <w:t xml:space="preserve"> </w:t>
      </w:r>
      <w:r>
        <w:rPr>
          <w:spacing w:val="-3"/>
        </w:rPr>
        <w:t>The</w:t>
      </w:r>
      <w:r>
        <w:rPr>
          <w:spacing w:val="-15"/>
        </w:rPr>
        <w:t xml:space="preserve"> </w:t>
      </w:r>
      <w:r>
        <w:t>date</w:t>
      </w:r>
      <w:r>
        <w:rPr>
          <w:spacing w:val="-21"/>
        </w:rPr>
        <w:t xml:space="preserve"> </w:t>
      </w:r>
      <w:r>
        <w:t>will</w:t>
      </w:r>
      <w:r>
        <w:rPr>
          <w:spacing w:val="-15"/>
        </w:rPr>
        <w:t xml:space="preserve"> </w:t>
      </w:r>
      <w:r>
        <w:t>be</w:t>
      </w:r>
      <w:r>
        <w:rPr>
          <w:spacing w:val="-16"/>
        </w:rPr>
        <w:t xml:space="preserve"> </w:t>
      </w:r>
      <w:r>
        <w:t>specified</w:t>
      </w:r>
      <w:r>
        <w:rPr>
          <w:spacing w:val="-18"/>
        </w:rPr>
        <w:t xml:space="preserve"> </w:t>
      </w:r>
      <w:r>
        <w:t>in</w:t>
      </w:r>
      <w:r>
        <w:rPr>
          <w:spacing w:val="-19"/>
        </w:rPr>
        <w:t xml:space="preserve"> </w:t>
      </w:r>
      <w:r>
        <w:t>the</w:t>
      </w:r>
      <w:r>
        <w:rPr>
          <w:spacing w:val="-12"/>
        </w:rPr>
        <w:t xml:space="preserve"> </w:t>
      </w:r>
      <w:r>
        <w:t>Notice</w:t>
      </w:r>
      <w:r>
        <w:rPr>
          <w:spacing w:val="-18"/>
        </w:rPr>
        <w:t xml:space="preserve"> </w:t>
      </w:r>
      <w:r>
        <w:t>you</w:t>
      </w:r>
      <w:r>
        <w:rPr>
          <w:spacing w:val="-16"/>
        </w:rPr>
        <w:t xml:space="preserve"> </w:t>
      </w:r>
      <w:r>
        <w:t>receive.</w:t>
      </w:r>
    </w:p>
    <w:p w14:paraId="01D2F866" w14:textId="77777777" w:rsidR="0004604C" w:rsidRDefault="00E740F4">
      <w:pPr>
        <w:pStyle w:val="ListParagraph"/>
        <w:numPr>
          <w:ilvl w:val="0"/>
          <w:numId w:val="1"/>
        </w:numPr>
        <w:tabs>
          <w:tab w:val="left" w:pos="1199"/>
          <w:tab w:val="left" w:pos="1200"/>
        </w:tabs>
        <w:spacing w:before="9"/>
        <w:ind w:left="1200" w:right="1325" w:hanging="364"/>
        <w:jc w:val="left"/>
      </w:pPr>
      <w:r>
        <w:t>You</w:t>
      </w:r>
      <w:r>
        <w:rPr>
          <w:spacing w:val="-15"/>
        </w:rPr>
        <w:t xml:space="preserve"> </w:t>
      </w:r>
      <w:r>
        <w:t>must</w:t>
      </w:r>
      <w:r>
        <w:rPr>
          <w:spacing w:val="-8"/>
        </w:rPr>
        <w:t xml:space="preserve"> </w:t>
      </w:r>
      <w:r>
        <w:t>pay</w:t>
      </w:r>
      <w:r>
        <w:rPr>
          <w:spacing w:val="-8"/>
        </w:rPr>
        <w:t xml:space="preserve"> </w:t>
      </w:r>
      <w:r>
        <w:t>the</w:t>
      </w:r>
      <w:r>
        <w:rPr>
          <w:spacing w:val="-10"/>
        </w:rPr>
        <w:t xml:space="preserve"> </w:t>
      </w:r>
      <w:r>
        <w:t>entire</w:t>
      </w:r>
      <w:r>
        <w:rPr>
          <w:spacing w:val="-9"/>
        </w:rPr>
        <w:t xml:space="preserve"> </w:t>
      </w:r>
      <w:r>
        <w:t>premium.</w:t>
      </w:r>
      <w:r>
        <w:rPr>
          <w:spacing w:val="-13"/>
        </w:rPr>
        <w:t xml:space="preserve"> </w:t>
      </w:r>
      <w:r>
        <w:t>When</w:t>
      </w:r>
      <w:r>
        <w:rPr>
          <w:spacing w:val="-14"/>
        </w:rPr>
        <w:t xml:space="preserve"> </w:t>
      </w:r>
      <w:r>
        <w:t>you</w:t>
      </w:r>
      <w:r>
        <w:rPr>
          <w:spacing w:val="-10"/>
        </w:rPr>
        <w:t xml:space="preserve"> </w:t>
      </w:r>
      <w:r>
        <w:t>are</w:t>
      </w:r>
      <w:r>
        <w:rPr>
          <w:spacing w:val="-7"/>
        </w:rPr>
        <w:t xml:space="preserve"> </w:t>
      </w:r>
      <w:r>
        <w:t>no</w:t>
      </w:r>
      <w:r>
        <w:rPr>
          <w:spacing w:val="-10"/>
        </w:rPr>
        <w:t xml:space="preserve"> </w:t>
      </w:r>
      <w:r>
        <w:t>longer</w:t>
      </w:r>
      <w:r>
        <w:rPr>
          <w:spacing w:val="-10"/>
        </w:rPr>
        <w:t xml:space="preserve"> </w:t>
      </w:r>
      <w:r>
        <w:t>an</w:t>
      </w:r>
      <w:r>
        <w:rPr>
          <w:spacing w:val="-10"/>
        </w:rPr>
        <w:t xml:space="preserve"> </w:t>
      </w:r>
      <w:r>
        <w:t>active</w:t>
      </w:r>
      <w:r>
        <w:rPr>
          <w:spacing w:val="-10"/>
        </w:rPr>
        <w:t xml:space="preserve"> </w:t>
      </w:r>
      <w:r>
        <w:t>employee,</w:t>
      </w:r>
      <w:r>
        <w:rPr>
          <w:spacing w:val="-11"/>
        </w:rPr>
        <w:t xml:space="preserve"> </w:t>
      </w:r>
      <w:r>
        <w:t>the</w:t>
      </w:r>
      <w:r>
        <w:rPr>
          <w:spacing w:val="-10"/>
        </w:rPr>
        <w:t xml:space="preserve"> </w:t>
      </w:r>
      <w:r>
        <w:t>University</w:t>
      </w:r>
      <w:r>
        <w:rPr>
          <w:spacing w:val="-8"/>
        </w:rPr>
        <w:t xml:space="preserve"> </w:t>
      </w:r>
      <w:r>
        <w:t>no</w:t>
      </w:r>
      <w:r>
        <w:rPr>
          <w:spacing w:val="-7"/>
        </w:rPr>
        <w:t xml:space="preserve"> </w:t>
      </w:r>
      <w:r>
        <w:t>longer pays a portion of the</w:t>
      </w:r>
      <w:r>
        <w:rPr>
          <w:spacing w:val="-15"/>
        </w:rPr>
        <w:t xml:space="preserve"> </w:t>
      </w:r>
      <w:r>
        <w:t>premium.</w:t>
      </w:r>
    </w:p>
    <w:p w14:paraId="15900699" w14:textId="5A61EE4E" w:rsidR="0004604C" w:rsidRDefault="00E740F4">
      <w:pPr>
        <w:pStyle w:val="ListParagraph"/>
        <w:numPr>
          <w:ilvl w:val="0"/>
          <w:numId w:val="1"/>
        </w:numPr>
        <w:tabs>
          <w:tab w:val="left" w:pos="1199"/>
          <w:tab w:val="left" w:pos="1200"/>
        </w:tabs>
        <w:spacing w:before="13"/>
        <w:ind w:right="0" w:hanging="364"/>
        <w:jc w:val="left"/>
      </w:pPr>
      <w:r>
        <w:t>You cannot change your health insurance plan until the next open</w:t>
      </w:r>
      <w:r>
        <w:rPr>
          <w:spacing w:val="-7"/>
        </w:rPr>
        <w:t xml:space="preserve"> </w:t>
      </w:r>
      <w:r>
        <w:t>enrollmen</w:t>
      </w:r>
      <w:r>
        <w:t>t</w:t>
      </w:r>
      <w:r w:rsidR="00FB14D1">
        <w:t xml:space="preserve"> </w:t>
      </w:r>
      <w:r>
        <w:t>period.</w:t>
      </w:r>
    </w:p>
    <w:p w14:paraId="5159CF22" w14:textId="77777777" w:rsidR="0004604C" w:rsidRDefault="00E740F4">
      <w:pPr>
        <w:pStyle w:val="ListParagraph"/>
        <w:numPr>
          <w:ilvl w:val="0"/>
          <w:numId w:val="1"/>
        </w:numPr>
        <w:tabs>
          <w:tab w:val="left" w:pos="1200"/>
        </w:tabs>
        <w:spacing w:before="15" w:line="242" w:lineRule="auto"/>
        <w:ind w:right="1294"/>
      </w:pPr>
      <w:r>
        <w:t>You cannot change bet</w:t>
      </w:r>
      <w:r>
        <w:t>ween the retiree medical program and COBRA. Once you elect coverage under COBRA, you cannot change to the retiree medical program</w:t>
      </w:r>
      <w:r>
        <w:rPr>
          <w:spacing w:val="-39"/>
        </w:rPr>
        <w:t xml:space="preserve"> </w:t>
      </w:r>
      <w:r>
        <w:t>later.</w:t>
      </w:r>
    </w:p>
    <w:p w14:paraId="7D6C3AFE" w14:textId="77777777" w:rsidR="0004604C" w:rsidRDefault="00E740F4">
      <w:pPr>
        <w:pStyle w:val="ListParagraph"/>
        <w:numPr>
          <w:ilvl w:val="0"/>
          <w:numId w:val="1"/>
        </w:numPr>
        <w:tabs>
          <w:tab w:val="left" w:pos="1200"/>
        </w:tabs>
        <w:spacing w:before="9"/>
        <w:ind w:left="1197" w:right="1286" w:hanging="361"/>
      </w:pPr>
      <w:r>
        <w:t>If</w:t>
      </w:r>
      <w:r>
        <w:rPr>
          <w:spacing w:val="-4"/>
        </w:rPr>
        <w:t xml:space="preserve"> </w:t>
      </w:r>
      <w:r>
        <w:t>you</w:t>
      </w:r>
      <w:r>
        <w:rPr>
          <w:spacing w:val="-4"/>
        </w:rPr>
        <w:t xml:space="preserve"> </w:t>
      </w:r>
      <w:r>
        <w:t>are</w:t>
      </w:r>
      <w:r>
        <w:rPr>
          <w:spacing w:val="-3"/>
        </w:rPr>
        <w:t xml:space="preserve"> </w:t>
      </w:r>
      <w:r>
        <w:t>under</w:t>
      </w:r>
      <w:r>
        <w:rPr>
          <w:spacing w:val="-3"/>
        </w:rPr>
        <w:t xml:space="preserve"> </w:t>
      </w:r>
      <w:r>
        <w:t>“employee</w:t>
      </w:r>
      <w:r>
        <w:rPr>
          <w:spacing w:val="-5"/>
        </w:rPr>
        <w:t xml:space="preserve"> </w:t>
      </w:r>
      <w:r>
        <w:t>only”</w:t>
      </w:r>
      <w:r>
        <w:rPr>
          <w:spacing w:val="-2"/>
        </w:rPr>
        <w:t xml:space="preserve"> </w:t>
      </w:r>
      <w:r>
        <w:t>coverage</w:t>
      </w:r>
      <w:r>
        <w:rPr>
          <w:spacing w:val="-3"/>
        </w:rPr>
        <w:t xml:space="preserve"> </w:t>
      </w:r>
      <w:r>
        <w:t>when</w:t>
      </w:r>
      <w:r>
        <w:rPr>
          <w:spacing w:val="-4"/>
        </w:rPr>
        <w:t xml:space="preserve"> </w:t>
      </w:r>
      <w:r>
        <w:t>you</w:t>
      </w:r>
      <w:r>
        <w:rPr>
          <w:spacing w:val="-4"/>
        </w:rPr>
        <w:t xml:space="preserve"> </w:t>
      </w:r>
      <w:r>
        <w:t>retire</w:t>
      </w:r>
      <w:r>
        <w:rPr>
          <w:spacing w:val="-2"/>
        </w:rPr>
        <w:t xml:space="preserve"> </w:t>
      </w:r>
      <w:r>
        <w:t>from</w:t>
      </w:r>
      <w:r>
        <w:rPr>
          <w:spacing w:val="-2"/>
        </w:rPr>
        <w:t xml:space="preserve"> </w:t>
      </w:r>
      <w:r>
        <w:t>the</w:t>
      </w:r>
      <w:r>
        <w:rPr>
          <w:spacing w:val="-3"/>
        </w:rPr>
        <w:t xml:space="preserve"> </w:t>
      </w:r>
      <w:r>
        <w:t>University,</w:t>
      </w:r>
      <w:r>
        <w:rPr>
          <w:spacing w:val="-3"/>
        </w:rPr>
        <w:t xml:space="preserve"> </w:t>
      </w:r>
      <w:r>
        <w:t>you</w:t>
      </w:r>
      <w:r>
        <w:rPr>
          <w:spacing w:val="-4"/>
        </w:rPr>
        <w:t xml:space="preserve"> </w:t>
      </w:r>
      <w:r>
        <w:t>cannot</w:t>
      </w:r>
      <w:r>
        <w:rPr>
          <w:spacing w:val="-3"/>
        </w:rPr>
        <w:t xml:space="preserve"> </w:t>
      </w:r>
      <w:r>
        <w:t>change</w:t>
      </w:r>
      <w:r>
        <w:rPr>
          <w:spacing w:val="-3"/>
        </w:rPr>
        <w:t xml:space="preserve"> the </w:t>
      </w:r>
      <w:r>
        <w:t>coverage to a different level unless you experience a “qualifying event” as defined by the IRS. If you experience a qualifying event, you must notify Sax Benefits Group within 30 days of the event to make a change to your</w:t>
      </w:r>
      <w:r>
        <w:rPr>
          <w:spacing w:val="-8"/>
        </w:rPr>
        <w:t xml:space="preserve"> </w:t>
      </w:r>
      <w:r>
        <w:t>coverage.</w:t>
      </w:r>
    </w:p>
    <w:p w14:paraId="3C2014D7" w14:textId="77777777" w:rsidR="0004604C" w:rsidRDefault="00E740F4">
      <w:pPr>
        <w:pStyle w:val="ListParagraph"/>
        <w:numPr>
          <w:ilvl w:val="0"/>
          <w:numId w:val="1"/>
        </w:numPr>
        <w:tabs>
          <w:tab w:val="left" w:pos="1200"/>
        </w:tabs>
        <w:spacing w:before="16"/>
        <w:ind w:left="1200" w:hanging="364"/>
      </w:pPr>
      <w:r>
        <w:t>If</w:t>
      </w:r>
      <w:r>
        <w:rPr>
          <w:spacing w:val="-6"/>
        </w:rPr>
        <w:t xml:space="preserve"> </w:t>
      </w:r>
      <w:r>
        <w:t>you</w:t>
      </w:r>
      <w:r>
        <w:rPr>
          <w:spacing w:val="-9"/>
        </w:rPr>
        <w:t xml:space="preserve"> </w:t>
      </w:r>
      <w:r>
        <w:t>have</w:t>
      </w:r>
      <w:r>
        <w:rPr>
          <w:spacing w:val="-5"/>
        </w:rPr>
        <w:t xml:space="preserve"> </w:t>
      </w:r>
      <w:r>
        <w:t>a</w:t>
      </w:r>
      <w:r>
        <w:rPr>
          <w:spacing w:val="-6"/>
        </w:rPr>
        <w:t xml:space="preserve"> </w:t>
      </w:r>
      <w:r>
        <w:t>spouse</w:t>
      </w:r>
      <w:r>
        <w:rPr>
          <w:spacing w:val="-7"/>
        </w:rPr>
        <w:t xml:space="preserve"> </w:t>
      </w:r>
      <w:r>
        <w:t>or</w:t>
      </w:r>
      <w:r>
        <w:rPr>
          <w:spacing w:val="-6"/>
        </w:rPr>
        <w:t xml:space="preserve"> </w:t>
      </w:r>
      <w:r>
        <w:t>dependents</w:t>
      </w:r>
      <w:r>
        <w:rPr>
          <w:spacing w:val="-5"/>
        </w:rPr>
        <w:t xml:space="preserve"> </w:t>
      </w:r>
      <w:r>
        <w:t>covered</w:t>
      </w:r>
      <w:r>
        <w:rPr>
          <w:spacing w:val="-9"/>
        </w:rPr>
        <w:t xml:space="preserve"> </w:t>
      </w:r>
      <w:r>
        <w:t>when</w:t>
      </w:r>
      <w:r>
        <w:rPr>
          <w:spacing w:val="-6"/>
        </w:rPr>
        <w:t xml:space="preserve"> </w:t>
      </w:r>
      <w:r>
        <w:t>you</w:t>
      </w:r>
      <w:r>
        <w:rPr>
          <w:spacing w:val="-11"/>
        </w:rPr>
        <w:t xml:space="preserve"> </w:t>
      </w:r>
      <w:r>
        <w:t>retire,</w:t>
      </w:r>
      <w:r>
        <w:rPr>
          <w:spacing w:val="-7"/>
        </w:rPr>
        <w:t xml:space="preserve"> </w:t>
      </w:r>
      <w:r>
        <w:t>your</w:t>
      </w:r>
      <w:r>
        <w:rPr>
          <w:spacing w:val="-5"/>
        </w:rPr>
        <w:t xml:space="preserve"> </w:t>
      </w:r>
      <w:r>
        <w:t>spouse</w:t>
      </w:r>
      <w:r>
        <w:rPr>
          <w:spacing w:val="-5"/>
        </w:rPr>
        <w:t xml:space="preserve"> </w:t>
      </w:r>
      <w:r>
        <w:t>and/or</w:t>
      </w:r>
      <w:r>
        <w:rPr>
          <w:spacing w:val="-10"/>
        </w:rPr>
        <w:t xml:space="preserve"> </w:t>
      </w:r>
      <w:r>
        <w:t>dependents</w:t>
      </w:r>
      <w:r>
        <w:rPr>
          <w:spacing w:val="-8"/>
        </w:rPr>
        <w:t xml:space="preserve"> </w:t>
      </w:r>
      <w:r>
        <w:t>may</w:t>
      </w:r>
      <w:r>
        <w:rPr>
          <w:spacing w:val="-7"/>
        </w:rPr>
        <w:t xml:space="preserve"> </w:t>
      </w:r>
      <w:r>
        <w:t>elect coverage under COBRA regardless of whether you elect COBRA</w:t>
      </w:r>
      <w:r>
        <w:rPr>
          <w:spacing w:val="-32"/>
        </w:rPr>
        <w:t xml:space="preserve"> </w:t>
      </w:r>
      <w:r>
        <w:t>coverage.</w:t>
      </w:r>
    </w:p>
    <w:p w14:paraId="35CC4B9B" w14:textId="77777777" w:rsidR="0004604C" w:rsidRDefault="00E740F4">
      <w:pPr>
        <w:pStyle w:val="ListParagraph"/>
        <w:numPr>
          <w:ilvl w:val="0"/>
          <w:numId w:val="1"/>
        </w:numPr>
        <w:tabs>
          <w:tab w:val="left" w:pos="1200"/>
        </w:tabs>
        <w:spacing w:before="14"/>
        <w:ind w:right="1294"/>
      </w:pPr>
      <w:r>
        <w:t>You may be able to find more affordable coverage through the Health Insurance Marketplace. More information can be found at</w:t>
      </w:r>
      <w:r>
        <w:rPr>
          <w:spacing w:val="-9"/>
        </w:rPr>
        <w:t xml:space="preserve"> </w:t>
      </w:r>
      <w:hyperlink r:id="rId7">
        <w:r>
          <w:t>www.healthcare.gov.</w:t>
        </w:r>
      </w:hyperlink>
    </w:p>
    <w:p w14:paraId="797D486E" w14:textId="77777777" w:rsidR="0004604C" w:rsidRDefault="0004604C">
      <w:pPr>
        <w:pStyle w:val="BodyText"/>
        <w:spacing w:before="6"/>
      </w:pPr>
    </w:p>
    <w:p w14:paraId="56509CF8" w14:textId="21BA4826" w:rsidR="0004604C" w:rsidRDefault="00E740F4">
      <w:pPr>
        <w:pStyle w:val="Heading1"/>
        <w:jc w:val="both"/>
      </w:pPr>
      <w:bookmarkStart w:id="1" w:name="2022_Monthly_COBRA_Premiums"/>
      <w:bookmarkEnd w:id="1"/>
      <w:r>
        <w:t>202</w:t>
      </w:r>
      <w:r w:rsidR="00FB14D1">
        <w:t>3</w:t>
      </w:r>
      <w:r>
        <w:t xml:space="preserve"> Monthly COBRA Premiums</w:t>
      </w:r>
    </w:p>
    <w:tbl>
      <w:tblPr>
        <w:tblW w:w="0" w:type="auto"/>
        <w:tblInd w:w="465" w:type="dxa"/>
        <w:tblLayout w:type="fixed"/>
        <w:tblCellMar>
          <w:left w:w="0" w:type="dxa"/>
          <w:right w:w="0" w:type="dxa"/>
        </w:tblCellMar>
        <w:tblLook w:val="01E0" w:firstRow="1" w:lastRow="1" w:firstColumn="1" w:lastColumn="1" w:noHBand="0" w:noVBand="0"/>
      </w:tblPr>
      <w:tblGrid>
        <w:gridCol w:w="2301"/>
        <w:gridCol w:w="1358"/>
        <w:gridCol w:w="2041"/>
        <w:gridCol w:w="1956"/>
        <w:gridCol w:w="1280"/>
        <w:gridCol w:w="1121"/>
        <w:gridCol w:w="227"/>
      </w:tblGrid>
      <w:tr w:rsidR="0004604C" w14:paraId="422DA82C" w14:textId="77777777">
        <w:trPr>
          <w:trHeight w:val="570"/>
        </w:trPr>
        <w:tc>
          <w:tcPr>
            <w:tcW w:w="2301" w:type="dxa"/>
            <w:tcBorders>
              <w:top w:val="single" w:sz="12" w:space="0" w:color="000000"/>
              <w:bottom w:val="single" w:sz="8" w:space="0" w:color="000000"/>
            </w:tcBorders>
            <w:shd w:val="clear" w:color="auto" w:fill="4AACC5"/>
          </w:tcPr>
          <w:p w14:paraId="6DA2BD6B" w14:textId="77777777" w:rsidR="0004604C" w:rsidRDefault="00E740F4">
            <w:pPr>
              <w:pStyle w:val="TableParagraph"/>
              <w:spacing w:before="34" w:line="264" w:lineRule="exact"/>
              <w:ind w:left="525" w:right="609"/>
              <w:jc w:val="center"/>
              <w:rPr>
                <w:b/>
              </w:rPr>
            </w:pPr>
            <w:r>
              <w:rPr>
                <w:b/>
                <w:color w:val="FFFFFF"/>
              </w:rPr>
              <w:t>COBRA</w:t>
            </w:r>
          </w:p>
          <w:p w14:paraId="17499E38" w14:textId="77777777" w:rsidR="0004604C" w:rsidRDefault="00E740F4">
            <w:pPr>
              <w:pStyle w:val="TableParagraph"/>
              <w:spacing w:line="252" w:lineRule="exact"/>
              <w:ind w:left="534" w:right="609"/>
              <w:jc w:val="center"/>
              <w:rPr>
                <w:b/>
              </w:rPr>
            </w:pPr>
            <w:r>
              <w:rPr>
                <w:b/>
                <w:color w:val="FFFFFF"/>
              </w:rPr>
              <w:t>Cost/Month</w:t>
            </w:r>
          </w:p>
        </w:tc>
        <w:tc>
          <w:tcPr>
            <w:tcW w:w="1358" w:type="dxa"/>
            <w:tcBorders>
              <w:top w:val="single" w:sz="12" w:space="0" w:color="000000"/>
              <w:bottom w:val="single" w:sz="8" w:space="0" w:color="000000"/>
            </w:tcBorders>
            <w:shd w:val="clear" w:color="auto" w:fill="4AACC5"/>
          </w:tcPr>
          <w:p w14:paraId="7E4796FE" w14:textId="77777777" w:rsidR="0004604C" w:rsidRDefault="00E740F4">
            <w:pPr>
              <w:pStyle w:val="TableParagraph"/>
              <w:spacing w:before="11" w:line="270" w:lineRule="atLeast"/>
              <w:ind w:left="401" w:right="385" w:hanging="178"/>
              <w:rPr>
                <w:b/>
              </w:rPr>
            </w:pPr>
            <w:r>
              <w:rPr>
                <w:b/>
              </w:rPr>
              <w:t>Medical Plus</w:t>
            </w:r>
          </w:p>
        </w:tc>
        <w:tc>
          <w:tcPr>
            <w:tcW w:w="2041" w:type="dxa"/>
            <w:tcBorders>
              <w:top w:val="single" w:sz="12" w:space="0" w:color="000000"/>
              <w:bottom w:val="single" w:sz="8" w:space="0" w:color="000000"/>
            </w:tcBorders>
            <w:shd w:val="clear" w:color="auto" w:fill="4AACC5"/>
          </w:tcPr>
          <w:p w14:paraId="1B788783" w14:textId="77777777" w:rsidR="0004604C" w:rsidRDefault="00E740F4">
            <w:pPr>
              <w:pStyle w:val="TableParagraph"/>
              <w:spacing w:before="11" w:line="270" w:lineRule="atLeast"/>
              <w:ind w:left="226" w:right="1110" w:hanging="24"/>
              <w:rPr>
                <w:b/>
              </w:rPr>
            </w:pPr>
            <w:r>
              <w:rPr>
                <w:b/>
                <w:w w:val="95"/>
              </w:rPr>
              <w:t xml:space="preserve">Medical </w:t>
            </w:r>
            <w:r>
              <w:rPr>
                <w:b/>
              </w:rPr>
              <w:t>QHDHP</w:t>
            </w:r>
          </w:p>
        </w:tc>
        <w:tc>
          <w:tcPr>
            <w:tcW w:w="1956" w:type="dxa"/>
            <w:tcBorders>
              <w:top w:val="single" w:sz="12" w:space="0" w:color="000000"/>
              <w:bottom w:val="single" w:sz="8" w:space="0" w:color="000000"/>
            </w:tcBorders>
            <w:shd w:val="clear" w:color="auto" w:fill="4AACC5"/>
          </w:tcPr>
          <w:p w14:paraId="79F35C2B" w14:textId="77777777" w:rsidR="0004604C" w:rsidRDefault="00E740F4">
            <w:pPr>
              <w:pStyle w:val="TableParagraph"/>
              <w:spacing w:before="11" w:line="270" w:lineRule="atLeast"/>
              <w:ind w:left="1024" w:right="129" w:hanging="120"/>
              <w:rPr>
                <w:b/>
              </w:rPr>
            </w:pPr>
            <w:r>
              <w:rPr>
                <w:b/>
                <w:w w:val="95"/>
              </w:rPr>
              <w:t xml:space="preserve">Dental </w:t>
            </w:r>
            <w:r>
              <w:rPr>
                <w:b/>
              </w:rPr>
              <w:t>Flex</w:t>
            </w:r>
          </w:p>
        </w:tc>
        <w:tc>
          <w:tcPr>
            <w:tcW w:w="1280" w:type="dxa"/>
            <w:tcBorders>
              <w:top w:val="single" w:sz="12" w:space="0" w:color="000000"/>
              <w:bottom w:val="single" w:sz="8" w:space="0" w:color="000000"/>
            </w:tcBorders>
            <w:shd w:val="clear" w:color="auto" w:fill="4AACC5"/>
          </w:tcPr>
          <w:p w14:paraId="0823C494" w14:textId="77777777" w:rsidR="0004604C" w:rsidRDefault="00E740F4">
            <w:pPr>
              <w:pStyle w:val="TableParagraph"/>
              <w:spacing w:before="11" w:line="270" w:lineRule="atLeast"/>
              <w:ind w:left="230" w:right="404" w:firstLine="7"/>
              <w:rPr>
                <w:b/>
              </w:rPr>
            </w:pPr>
            <w:r>
              <w:rPr>
                <w:b/>
              </w:rPr>
              <w:t>Dental Basic +</w:t>
            </w:r>
          </w:p>
        </w:tc>
        <w:tc>
          <w:tcPr>
            <w:tcW w:w="1121" w:type="dxa"/>
            <w:tcBorders>
              <w:top w:val="single" w:sz="12" w:space="0" w:color="000000"/>
              <w:bottom w:val="single" w:sz="8" w:space="0" w:color="000000"/>
            </w:tcBorders>
            <w:shd w:val="clear" w:color="auto" w:fill="4AACC5"/>
          </w:tcPr>
          <w:p w14:paraId="5F39050E" w14:textId="77777777" w:rsidR="0004604C" w:rsidRDefault="00E740F4">
            <w:pPr>
              <w:pStyle w:val="TableParagraph"/>
              <w:spacing w:before="147"/>
              <w:ind w:left="222"/>
              <w:rPr>
                <w:b/>
              </w:rPr>
            </w:pPr>
            <w:r>
              <w:rPr>
                <w:b/>
              </w:rPr>
              <w:t>Vision</w:t>
            </w:r>
          </w:p>
        </w:tc>
        <w:tc>
          <w:tcPr>
            <w:tcW w:w="227" w:type="dxa"/>
            <w:tcBorders>
              <w:top w:val="single" w:sz="12" w:space="0" w:color="000000"/>
            </w:tcBorders>
            <w:shd w:val="clear" w:color="auto" w:fill="4AACC5"/>
          </w:tcPr>
          <w:p w14:paraId="2983D922" w14:textId="77777777" w:rsidR="0004604C" w:rsidRDefault="0004604C">
            <w:pPr>
              <w:pStyle w:val="TableParagraph"/>
              <w:rPr>
                <w:rFonts w:ascii="Times New Roman"/>
              </w:rPr>
            </w:pPr>
          </w:p>
        </w:tc>
      </w:tr>
      <w:tr w:rsidR="0004604C" w14:paraId="2C634E9C" w14:textId="77777777">
        <w:trPr>
          <w:trHeight w:val="306"/>
        </w:trPr>
        <w:tc>
          <w:tcPr>
            <w:tcW w:w="2301" w:type="dxa"/>
            <w:tcBorders>
              <w:top w:val="single" w:sz="8" w:space="0" w:color="000000"/>
            </w:tcBorders>
            <w:shd w:val="clear" w:color="auto" w:fill="D9D9D9"/>
          </w:tcPr>
          <w:p w14:paraId="6C996A03" w14:textId="77777777" w:rsidR="0004604C" w:rsidRDefault="00E740F4">
            <w:pPr>
              <w:pStyle w:val="TableParagraph"/>
              <w:spacing w:before="13"/>
              <w:ind w:left="107"/>
            </w:pPr>
            <w:r>
              <w:t>Individual</w:t>
            </w:r>
          </w:p>
        </w:tc>
        <w:tc>
          <w:tcPr>
            <w:tcW w:w="1358" w:type="dxa"/>
            <w:tcBorders>
              <w:top w:val="single" w:sz="8" w:space="0" w:color="000000"/>
            </w:tcBorders>
            <w:shd w:val="clear" w:color="auto" w:fill="D9D9D9"/>
          </w:tcPr>
          <w:p w14:paraId="5484E09C" w14:textId="7F527652" w:rsidR="0004604C" w:rsidRDefault="00E740F4">
            <w:pPr>
              <w:pStyle w:val="TableParagraph"/>
              <w:spacing w:before="1"/>
              <w:ind w:right="202"/>
              <w:jc w:val="right"/>
            </w:pPr>
            <w:r>
              <w:rPr>
                <w:w w:val="95"/>
              </w:rPr>
              <w:t>$</w:t>
            </w:r>
            <w:r w:rsidR="00FB14D1">
              <w:rPr>
                <w:w w:val="95"/>
              </w:rPr>
              <w:t>701.58</w:t>
            </w:r>
          </w:p>
        </w:tc>
        <w:tc>
          <w:tcPr>
            <w:tcW w:w="2041" w:type="dxa"/>
            <w:tcBorders>
              <w:top w:val="single" w:sz="8" w:space="0" w:color="000000"/>
            </w:tcBorders>
            <w:shd w:val="clear" w:color="auto" w:fill="D9D9D9"/>
          </w:tcPr>
          <w:p w14:paraId="08A9B3B1" w14:textId="5791BCA8" w:rsidR="0004604C" w:rsidRDefault="00E740F4">
            <w:pPr>
              <w:pStyle w:val="TableParagraph"/>
              <w:spacing w:before="1"/>
              <w:ind w:right="907"/>
              <w:jc w:val="right"/>
            </w:pPr>
            <w:r>
              <w:rPr>
                <w:w w:val="95"/>
              </w:rPr>
              <w:t>$</w:t>
            </w:r>
            <w:r w:rsidR="00FB14D1">
              <w:rPr>
                <w:w w:val="95"/>
              </w:rPr>
              <w:t>645.86</w:t>
            </w:r>
          </w:p>
        </w:tc>
        <w:tc>
          <w:tcPr>
            <w:tcW w:w="1956" w:type="dxa"/>
            <w:tcBorders>
              <w:top w:val="single" w:sz="8" w:space="0" w:color="000000"/>
            </w:tcBorders>
            <w:shd w:val="clear" w:color="auto" w:fill="D9D9D9"/>
          </w:tcPr>
          <w:p w14:paraId="715F39CE" w14:textId="77777777" w:rsidR="0004604C" w:rsidRDefault="00E740F4">
            <w:pPr>
              <w:pStyle w:val="TableParagraph"/>
              <w:spacing w:before="1"/>
              <w:ind w:right="263"/>
              <w:jc w:val="right"/>
            </w:pPr>
            <w:r>
              <w:rPr>
                <w:w w:val="95"/>
              </w:rPr>
              <w:t>$35.14</w:t>
            </w:r>
          </w:p>
        </w:tc>
        <w:tc>
          <w:tcPr>
            <w:tcW w:w="1280" w:type="dxa"/>
            <w:tcBorders>
              <w:top w:val="single" w:sz="8" w:space="0" w:color="000000"/>
            </w:tcBorders>
            <w:shd w:val="clear" w:color="auto" w:fill="D9D9D9"/>
          </w:tcPr>
          <w:p w14:paraId="6D398FFD" w14:textId="77777777" w:rsidR="0004604C" w:rsidRDefault="00E740F4">
            <w:pPr>
              <w:pStyle w:val="TableParagraph"/>
              <w:spacing w:before="1"/>
              <w:ind w:right="219"/>
              <w:jc w:val="right"/>
            </w:pPr>
            <w:r>
              <w:rPr>
                <w:w w:val="95"/>
              </w:rPr>
              <w:t>$20.56</w:t>
            </w:r>
          </w:p>
        </w:tc>
        <w:tc>
          <w:tcPr>
            <w:tcW w:w="1121" w:type="dxa"/>
            <w:tcBorders>
              <w:top w:val="single" w:sz="8" w:space="0" w:color="000000"/>
            </w:tcBorders>
            <w:shd w:val="clear" w:color="auto" w:fill="D9D9D9"/>
          </w:tcPr>
          <w:p w14:paraId="5455DC5D" w14:textId="77777777" w:rsidR="0004604C" w:rsidRDefault="00E740F4">
            <w:pPr>
              <w:pStyle w:val="TableParagraph"/>
              <w:spacing w:before="1"/>
              <w:ind w:right="101"/>
              <w:jc w:val="right"/>
            </w:pPr>
            <w:r>
              <w:rPr>
                <w:w w:val="95"/>
              </w:rPr>
              <w:t>$7.16</w:t>
            </w:r>
          </w:p>
        </w:tc>
        <w:tc>
          <w:tcPr>
            <w:tcW w:w="227" w:type="dxa"/>
            <w:vMerge w:val="restart"/>
          </w:tcPr>
          <w:p w14:paraId="7CF3B492" w14:textId="77777777" w:rsidR="0004604C" w:rsidRDefault="0004604C">
            <w:pPr>
              <w:pStyle w:val="TableParagraph"/>
              <w:rPr>
                <w:rFonts w:ascii="Times New Roman"/>
              </w:rPr>
            </w:pPr>
          </w:p>
        </w:tc>
      </w:tr>
      <w:tr w:rsidR="0004604C" w14:paraId="259C5AF6" w14:textId="77777777">
        <w:trPr>
          <w:trHeight w:val="302"/>
        </w:trPr>
        <w:tc>
          <w:tcPr>
            <w:tcW w:w="2301" w:type="dxa"/>
            <w:shd w:val="clear" w:color="auto" w:fill="D9D9D9"/>
          </w:tcPr>
          <w:p w14:paraId="78CB7D07" w14:textId="77777777" w:rsidR="0004604C" w:rsidRDefault="00E740F4">
            <w:pPr>
              <w:pStyle w:val="TableParagraph"/>
              <w:spacing w:before="4"/>
              <w:ind w:left="107"/>
            </w:pPr>
            <w:r>
              <w:t>Individual + Spouse</w:t>
            </w:r>
          </w:p>
        </w:tc>
        <w:tc>
          <w:tcPr>
            <w:tcW w:w="1358" w:type="dxa"/>
            <w:shd w:val="clear" w:color="auto" w:fill="D9D9D9"/>
          </w:tcPr>
          <w:p w14:paraId="318864E3" w14:textId="014865DC" w:rsidR="0004604C" w:rsidRDefault="00E740F4">
            <w:pPr>
              <w:pStyle w:val="TableParagraph"/>
              <w:spacing w:before="4"/>
              <w:ind w:right="200"/>
              <w:jc w:val="right"/>
            </w:pPr>
            <w:r>
              <w:rPr>
                <w:w w:val="95"/>
              </w:rPr>
              <w:t>$1,</w:t>
            </w:r>
            <w:r w:rsidR="00FB14D1">
              <w:rPr>
                <w:w w:val="95"/>
              </w:rPr>
              <w:t>474.24</w:t>
            </w:r>
          </w:p>
        </w:tc>
        <w:tc>
          <w:tcPr>
            <w:tcW w:w="2041" w:type="dxa"/>
            <w:shd w:val="clear" w:color="auto" w:fill="D9D9D9"/>
          </w:tcPr>
          <w:p w14:paraId="58932F4E" w14:textId="50B65E99" w:rsidR="0004604C" w:rsidRDefault="00E740F4">
            <w:pPr>
              <w:pStyle w:val="TableParagraph"/>
              <w:spacing w:before="4"/>
              <w:ind w:right="902"/>
              <w:jc w:val="right"/>
            </w:pPr>
            <w:r>
              <w:rPr>
                <w:w w:val="95"/>
              </w:rPr>
              <w:t>$1,</w:t>
            </w:r>
            <w:r w:rsidR="00FB14D1">
              <w:rPr>
                <w:w w:val="95"/>
              </w:rPr>
              <w:t>356.44</w:t>
            </w:r>
          </w:p>
        </w:tc>
        <w:tc>
          <w:tcPr>
            <w:tcW w:w="1956" w:type="dxa"/>
            <w:shd w:val="clear" w:color="auto" w:fill="D9D9D9"/>
          </w:tcPr>
          <w:p w14:paraId="218AB12F" w14:textId="77777777" w:rsidR="0004604C" w:rsidRDefault="00E740F4">
            <w:pPr>
              <w:pStyle w:val="TableParagraph"/>
              <w:spacing w:line="253" w:lineRule="exact"/>
              <w:ind w:right="263"/>
              <w:jc w:val="right"/>
            </w:pPr>
            <w:r>
              <w:rPr>
                <w:w w:val="95"/>
              </w:rPr>
              <w:t>$68.80</w:t>
            </w:r>
          </w:p>
        </w:tc>
        <w:tc>
          <w:tcPr>
            <w:tcW w:w="1280" w:type="dxa"/>
            <w:shd w:val="clear" w:color="auto" w:fill="D9D9D9"/>
          </w:tcPr>
          <w:p w14:paraId="60BC167D" w14:textId="77777777" w:rsidR="0004604C" w:rsidRDefault="00E740F4">
            <w:pPr>
              <w:pStyle w:val="TableParagraph"/>
              <w:spacing w:before="4"/>
              <w:ind w:right="219"/>
              <w:jc w:val="right"/>
            </w:pPr>
            <w:r>
              <w:rPr>
                <w:w w:val="95"/>
              </w:rPr>
              <w:t>$39.55</w:t>
            </w:r>
          </w:p>
        </w:tc>
        <w:tc>
          <w:tcPr>
            <w:tcW w:w="1121" w:type="dxa"/>
            <w:shd w:val="clear" w:color="auto" w:fill="D9D9D9"/>
          </w:tcPr>
          <w:p w14:paraId="2AB79F04" w14:textId="77777777" w:rsidR="0004604C" w:rsidRDefault="00E740F4">
            <w:pPr>
              <w:pStyle w:val="TableParagraph"/>
              <w:spacing w:before="4"/>
              <w:ind w:right="101"/>
              <w:jc w:val="right"/>
            </w:pPr>
            <w:r>
              <w:rPr>
                <w:w w:val="95"/>
              </w:rPr>
              <w:t>$13.02</w:t>
            </w:r>
          </w:p>
        </w:tc>
        <w:tc>
          <w:tcPr>
            <w:tcW w:w="227" w:type="dxa"/>
            <w:vMerge/>
            <w:tcBorders>
              <w:top w:val="nil"/>
            </w:tcBorders>
          </w:tcPr>
          <w:p w14:paraId="615C1B9E" w14:textId="77777777" w:rsidR="0004604C" w:rsidRDefault="0004604C">
            <w:pPr>
              <w:rPr>
                <w:sz w:val="2"/>
                <w:szCs w:val="2"/>
              </w:rPr>
            </w:pPr>
          </w:p>
        </w:tc>
      </w:tr>
      <w:tr w:rsidR="0004604C" w14:paraId="53659784" w14:textId="77777777">
        <w:trPr>
          <w:trHeight w:val="305"/>
        </w:trPr>
        <w:tc>
          <w:tcPr>
            <w:tcW w:w="2301" w:type="dxa"/>
            <w:shd w:val="clear" w:color="auto" w:fill="D9D9D9"/>
          </w:tcPr>
          <w:p w14:paraId="7A5A4BAE" w14:textId="77777777" w:rsidR="0004604C" w:rsidRDefault="00E740F4">
            <w:pPr>
              <w:pStyle w:val="TableParagraph"/>
              <w:spacing w:before="8"/>
              <w:ind w:left="107"/>
            </w:pPr>
            <w:r>
              <w:t>Individual + Child(ren)</w:t>
            </w:r>
          </w:p>
        </w:tc>
        <w:tc>
          <w:tcPr>
            <w:tcW w:w="1358" w:type="dxa"/>
            <w:shd w:val="clear" w:color="auto" w:fill="D9D9D9"/>
          </w:tcPr>
          <w:p w14:paraId="75165AE1" w14:textId="519EB5A9" w:rsidR="0004604C" w:rsidRDefault="00E740F4">
            <w:pPr>
              <w:pStyle w:val="TableParagraph"/>
              <w:spacing w:before="8"/>
              <w:ind w:right="200"/>
              <w:jc w:val="right"/>
            </w:pPr>
            <w:r>
              <w:rPr>
                <w:w w:val="95"/>
              </w:rPr>
              <w:t>$1,</w:t>
            </w:r>
            <w:r w:rsidR="00FB14D1">
              <w:rPr>
                <w:w w:val="95"/>
              </w:rPr>
              <w:t>263.64</w:t>
            </w:r>
          </w:p>
        </w:tc>
        <w:tc>
          <w:tcPr>
            <w:tcW w:w="2041" w:type="dxa"/>
            <w:shd w:val="clear" w:color="auto" w:fill="D9D9D9"/>
          </w:tcPr>
          <w:p w14:paraId="75A94F90" w14:textId="06CB6F90" w:rsidR="0004604C" w:rsidRDefault="00E740F4">
            <w:pPr>
              <w:pStyle w:val="TableParagraph"/>
              <w:spacing w:before="8"/>
              <w:ind w:right="907"/>
              <w:jc w:val="right"/>
            </w:pPr>
            <w:r>
              <w:rPr>
                <w:w w:val="95"/>
              </w:rPr>
              <w:t>$</w:t>
            </w:r>
            <w:r w:rsidR="00FB14D1">
              <w:rPr>
                <w:w w:val="95"/>
              </w:rPr>
              <w:t>1,159.77</w:t>
            </w:r>
          </w:p>
        </w:tc>
        <w:tc>
          <w:tcPr>
            <w:tcW w:w="1956" w:type="dxa"/>
            <w:shd w:val="clear" w:color="auto" w:fill="D9D9D9"/>
          </w:tcPr>
          <w:p w14:paraId="7B5E41D1" w14:textId="77777777" w:rsidR="0004604C" w:rsidRDefault="00E740F4">
            <w:pPr>
              <w:pStyle w:val="TableParagraph"/>
              <w:spacing w:before="8"/>
              <w:ind w:right="227"/>
              <w:jc w:val="right"/>
            </w:pPr>
            <w:r>
              <w:t>$68.80</w:t>
            </w:r>
            <w:r>
              <w:rPr>
                <w:vertAlign w:val="superscript"/>
              </w:rPr>
              <w:t>1</w:t>
            </w:r>
          </w:p>
        </w:tc>
        <w:tc>
          <w:tcPr>
            <w:tcW w:w="1280" w:type="dxa"/>
            <w:shd w:val="clear" w:color="auto" w:fill="D9D9D9"/>
          </w:tcPr>
          <w:p w14:paraId="6A0FEE87" w14:textId="77777777" w:rsidR="0004604C" w:rsidRDefault="00E740F4">
            <w:pPr>
              <w:pStyle w:val="TableParagraph"/>
              <w:spacing w:before="8"/>
              <w:ind w:right="218"/>
              <w:jc w:val="right"/>
            </w:pPr>
            <w:r>
              <w:t>$39.55</w:t>
            </w:r>
            <w:r>
              <w:rPr>
                <w:vertAlign w:val="superscript"/>
              </w:rPr>
              <w:t>1</w:t>
            </w:r>
          </w:p>
        </w:tc>
        <w:tc>
          <w:tcPr>
            <w:tcW w:w="1121" w:type="dxa"/>
            <w:shd w:val="clear" w:color="auto" w:fill="D9D9D9"/>
          </w:tcPr>
          <w:p w14:paraId="003E97C6" w14:textId="77777777" w:rsidR="0004604C" w:rsidRDefault="00E740F4">
            <w:pPr>
              <w:pStyle w:val="TableParagraph"/>
              <w:spacing w:before="8"/>
              <w:ind w:right="101"/>
              <w:jc w:val="right"/>
            </w:pPr>
            <w:r>
              <w:rPr>
                <w:w w:val="95"/>
              </w:rPr>
              <w:t>$13.64</w:t>
            </w:r>
          </w:p>
        </w:tc>
        <w:tc>
          <w:tcPr>
            <w:tcW w:w="227" w:type="dxa"/>
            <w:vMerge/>
            <w:tcBorders>
              <w:top w:val="nil"/>
            </w:tcBorders>
          </w:tcPr>
          <w:p w14:paraId="7C513B87" w14:textId="77777777" w:rsidR="0004604C" w:rsidRDefault="0004604C">
            <w:pPr>
              <w:rPr>
                <w:sz w:val="2"/>
                <w:szCs w:val="2"/>
              </w:rPr>
            </w:pPr>
          </w:p>
        </w:tc>
      </w:tr>
      <w:tr w:rsidR="0004604C" w14:paraId="28CD9DE6" w14:textId="77777777">
        <w:trPr>
          <w:trHeight w:val="265"/>
        </w:trPr>
        <w:tc>
          <w:tcPr>
            <w:tcW w:w="2301" w:type="dxa"/>
            <w:shd w:val="clear" w:color="auto" w:fill="D9D9D9"/>
          </w:tcPr>
          <w:p w14:paraId="7B727359" w14:textId="77777777" w:rsidR="0004604C" w:rsidRDefault="00E740F4">
            <w:pPr>
              <w:pStyle w:val="TableParagraph"/>
              <w:spacing w:line="245" w:lineRule="exact"/>
              <w:ind w:left="107"/>
            </w:pPr>
            <w:r>
              <w:t>Family</w:t>
            </w:r>
          </w:p>
        </w:tc>
        <w:tc>
          <w:tcPr>
            <w:tcW w:w="1358" w:type="dxa"/>
            <w:shd w:val="clear" w:color="auto" w:fill="D9D9D9"/>
          </w:tcPr>
          <w:p w14:paraId="70C019B6" w14:textId="75D100BD" w:rsidR="0004604C" w:rsidRDefault="00E740F4">
            <w:pPr>
              <w:pStyle w:val="TableParagraph"/>
              <w:spacing w:line="245" w:lineRule="exact"/>
              <w:ind w:right="200"/>
              <w:jc w:val="right"/>
            </w:pPr>
            <w:r>
              <w:rPr>
                <w:w w:val="95"/>
              </w:rPr>
              <w:t>$</w:t>
            </w:r>
            <w:r w:rsidR="00FB14D1">
              <w:rPr>
                <w:w w:val="95"/>
              </w:rPr>
              <w:t>2,246.89</w:t>
            </w:r>
          </w:p>
        </w:tc>
        <w:tc>
          <w:tcPr>
            <w:tcW w:w="2041" w:type="dxa"/>
            <w:shd w:val="clear" w:color="auto" w:fill="D9D9D9"/>
          </w:tcPr>
          <w:p w14:paraId="14A7490A" w14:textId="3B5642D5" w:rsidR="0004604C" w:rsidRDefault="00E740F4">
            <w:pPr>
              <w:pStyle w:val="TableParagraph"/>
              <w:spacing w:line="245" w:lineRule="exact"/>
              <w:ind w:right="902"/>
              <w:jc w:val="right"/>
            </w:pPr>
            <w:r>
              <w:rPr>
                <w:w w:val="95"/>
              </w:rPr>
              <w:t>$</w:t>
            </w:r>
            <w:r w:rsidR="00FB14D1">
              <w:rPr>
                <w:w w:val="95"/>
              </w:rPr>
              <w:t>2,074.57</w:t>
            </w:r>
          </w:p>
        </w:tc>
        <w:tc>
          <w:tcPr>
            <w:tcW w:w="1956" w:type="dxa"/>
            <w:shd w:val="clear" w:color="auto" w:fill="D9D9D9"/>
          </w:tcPr>
          <w:p w14:paraId="70A9CA17" w14:textId="77777777" w:rsidR="0004604C" w:rsidRDefault="00E740F4">
            <w:pPr>
              <w:pStyle w:val="TableParagraph"/>
              <w:spacing w:line="245" w:lineRule="exact"/>
              <w:ind w:right="232"/>
              <w:jc w:val="right"/>
            </w:pPr>
            <w:r>
              <w:rPr>
                <w:w w:val="95"/>
              </w:rPr>
              <w:t>$117.79</w:t>
            </w:r>
          </w:p>
        </w:tc>
        <w:tc>
          <w:tcPr>
            <w:tcW w:w="1280" w:type="dxa"/>
            <w:shd w:val="clear" w:color="auto" w:fill="D9D9D9"/>
          </w:tcPr>
          <w:p w14:paraId="3CBABCCE" w14:textId="77777777" w:rsidR="0004604C" w:rsidRDefault="00E740F4">
            <w:pPr>
              <w:pStyle w:val="TableParagraph"/>
              <w:spacing w:line="245" w:lineRule="exact"/>
              <w:ind w:right="219"/>
              <w:jc w:val="right"/>
            </w:pPr>
            <w:r>
              <w:rPr>
                <w:w w:val="95"/>
              </w:rPr>
              <w:t>$70.85</w:t>
            </w:r>
          </w:p>
        </w:tc>
        <w:tc>
          <w:tcPr>
            <w:tcW w:w="1121" w:type="dxa"/>
            <w:shd w:val="clear" w:color="auto" w:fill="D9D9D9"/>
          </w:tcPr>
          <w:p w14:paraId="62EA0CC4" w14:textId="77777777" w:rsidR="0004604C" w:rsidRDefault="00E740F4">
            <w:pPr>
              <w:pStyle w:val="TableParagraph"/>
              <w:spacing w:line="245" w:lineRule="exact"/>
              <w:ind w:right="101"/>
              <w:jc w:val="right"/>
            </w:pPr>
            <w:r>
              <w:rPr>
                <w:w w:val="95"/>
              </w:rPr>
              <w:t>$21.07</w:t>
            </w:r>
          </w:p>
        </w:tc>
        <w:tc>
          <w:tcPr>
            <w:tcW w:w="227" w:type="dxa"/>
            <w:vMerge/>
            <w:tcBorders>
              <w:top w:val="nil"/>
            </w:tcBorders>
          </w:tcPr>
          <w:p w14:paraId="47F8A48D" w14:textId="77777777" w:rsidR="0004604C" w:rsidRDefault="0004604C">
            <w:pPr>
              <w:rPr>
                <w:sz w:val="2"/>
                <w:szCs w:val="2"/>
              </w:rPr>
            </w:pPr>
          </w:p>
        </w:tc>
      </w:tr>
    </w:tbl>
    <w:p w14:paraId="732F50E0" w14:textId="77777777" w:rsidR="0004604C" w:rsidRDefault="00E740F4">
      <w:pPr>
        <w:ind w:left="479"/>
        <w:jc w:val="both"/>
        <w:rPr>
          <w:sz w:val="20"/>
        </w:rPr>
      </w:pPr>
      <w:r>
        <w:rPr>
          <w:position w:val="7"/>
          <w:sz w:val="13"/>
        </w:rPr>
        <w:t xml:space="preserve">1 </w:t>
      </w:r>
      <w:r>
        <w:rPr>
          <w:sz w:val="20"/>
        </w:rPr>
        <w:t xml:space="preserve">You will be charged the family rate if you have more than 1 </w:t>
      </w:r>
      <w:proofErr w:type="gramStart"/>
      <w:r>
        <w:rPr>
          <w:sz w:val="20"/>
        </w:rPr>
        <w:t>child</w:t>
      </w:r>
      <w:proofErr w:type="gramEnd"/>
    </w:p>
    <w:p w14:paraId="793E96C9" w14:textId="77777777" w:rsidR="0004604C" w:rsidRDefault="0004604C">
      <w:pPr>
        <w:pStyle w:val="BodyText"/>
        <w:spacing w:before="9"/>
        <w:rPr>
          <w:sz w:val="21"/>
        </w:rPr>
      </w:pPr>
    </w:p>
    <w:p w14:paraId="712B8F22" w14:textId="77777777" w:rsidR="0004604C" w:rsidRDefault="00E740F4">
      <w:pPr>
        <w:pStyle w:val="Heading1"/>
        <w:spacing w:line="265" w:lineRule="exact"/>
      </w:pPr>
      <w:bookmarkStart w:id="2" w:name="Recreation_Center"/>
      <w:bookmarkEnd w:id="2"/>
      <w:r>
        <w:t>Recreation Center</w:t>
      </w:r>
    </w:p>
    <w:p w14:paraId="2F1EFDC5" w14:textId="77777777" w:rsidR="0004604C" w:rsidRDefault="00E740F4">
      <w:pPr>
        <w:pStyle w:val="BodyText"/>
        <w:ind w:left="479" w:right="914"/>
      </w:pPr>
      <w:r>
        <w:t>A complimentary one‐year membership is offered to you to recognize the valuable contribution and dedication you have given Saint Louis University in past years. If you wish to take advantage of this offer, please fill out the application in your retirement</w:t>
      </w:r>
      <w:r>
        <w:t xml:space="preserve"> packet and return it to the Simon Recreation Center at 3639 Laclede Avenue.</w:t>
      </w:r>
    </w:p>
    <w:p w14:paraId="52FA3021" w14:textId="77777777" w:rsidR="0004604C" w:rsidRDefault="0004604C">
      <w:pPr>
        <w:sectPr w:rsidR="0004604C">
          <w:type w:val="continuous"/>
          <w:pgSz w:w="12240" w:h="15840"/>
          <w:pgMar w:top="1220" w:right="20" w:bottom="0" w:left="500" w:header="720" w:footer="720" w:gutter="0"/>
          <w:cols w:space="720"/>
        </w:sectPr>
      </w:pPr>
    </w:p>
    <w:p w14:paraId="6315395A" w14:textId="77777777" w:rsidR="0004604C" w:rsidRDefault="00E740F4">
      <w:pPr>
        <w:pStyle w:val="Heading1"/>
        <w:spacing w:before="37"/>
      </w:pPr>
      <w:bookmarkStart w:id="3" w:name="Tuition_Remission"/>
      <w:bookmarkEnd w:id="3"/>
      <w:r>
        <w:t>Tuition Remission</w:t>
      </w:r>
    </w:p>
    <w:p w14:paraId="404629F5" w14:textId="77777777" w:rsidR="0004604C" w:rsidRDefault="00E740F4">
      <w:pPr>
        <w:pStyle w:val="BodyText"/>
        <w:spacing w:line="242" w:lineRule="auto"/>
        <w:ind w:left="479" w:right="1287"/>
      </w:pPr>
      <w:r>
        <w:t xml:space="preserve">You retain full access to the tuition remission benefits for yourself and your dependent children. Please contact Student Financial Services for any </w:t>
      </w:r>
      <w:r>
        <w:t>questions surrounding tuition remission at 314‐977‐2350 or</w:t>
      </w:r>
      <w:hyperlink r:id="rId8">
        <w:r>
          <w:t xml:space="preserve"> sluscholarshiparea@slu.edu.</w:t>
        </w:r>
      </w:hyperlink>
    </w:p>
    <w:p w14:paraId="5EC463EF" w14:textId="77777777" w:rsidR="0004604C" w:rsidRDefault="0004604C">
      <w:pPr>
        <w:pStyle w:val="BodyText"/>
        <w:spacing w:before="5"/>
        <w:rPr>
          <w:sz w:val="21"/>
        </w:rPr>
      </w:pPr>
    </w:p>
    <w:p w14:paraId="2F3AB00D" w14:textId="77777777" w:rsidR="0004604C" w:rsidRDefault="00E740F4">
      <w:pPr>
        <w:pStyle w:val="Heading1"/>
      </w:pPr>
      <w:bookmarkStart w:id="4" w:name="Flexible_Spending_Accounts_–_Healthcare"/>
      <w:bookmarkEnd w:id="4"/>
      <w:r>
        <w:t>Flexible Spending Accounts – Healthcare</w:t>
      </w:r>
    </w:p>
    <w:p w14:paraId="7980AF99" w14:textId="77777777" w:rsidR="0004604C" w:rsidRDefault="00E740F4">
      <w:pPr>
        <w:pStyle w:val="BodyText"/>
        <w:ind w:left="479" w:right="1025"/>
      </w:pPr>
      <w:r>
        <w:t>If you enrolled in the Flexible Spending Account (FSA), your contributions to your FSA stop with your last paycheck (unless you are eligible and elect to continue contributions to your FSA under COBRA). Please note the following:</w:t>
      </w:r>
    </w:p>
    <w:p w14:paraId="58DD685B" w14:textId="77777777" w:rsidR="0004604C" w:rsidRDefault="0004604C">
      <w:pPr>
        <w:pStyle w:val="BodyText"/>
        <w:spacing w:before="11"/>
        <w:rPr>
          <w:sz w:val="21"/>
        </w:rPr>
      </w:pPr>
    </w:p>
    <w:p w14:paraId="40F95AED" w14:textId="77777777" w:rsidR="0004604C" w:rsidRDefault="00E740F4">
      <w:pPr>
        <w:pStyle w:val="ListParagraph"/>
        <w:numPr>
          <w:ilvl w:val="0"/>
          <w:numId w:val="1"/>
        </w:numPr>
        <w:tabs>
          <w:tab w:val="left" w:pos="1200"/>
        </w:tabs>
        <w:ind w:right="1291"/>
      </w:pPr>
      <w:r>
        <w:t>You have until April 30 o</w:t>
      </w:r>
      <w:r>
        <w:t>f the year following your retirement to submit claims for expenses that you incurred on or prior to your last day of</w:t>
      </w:r>
      <w:r>
        <w:rPr>
          <w:spacing w:val="-23"/>
        </w:rPr>
        <w:t xml:space="preserve"> </w:t>
      </w:r>
      <w:r>
        <w:t>employment.</w:t>
      </w:r>
    </w:p>
    <w:p w14:paraId="39221735" w14:textId="77777777" w:rsidR="0004604C" w:rsidRDefault="00E740F4">
      <w:pPr>
        <w:pStyle w:val="ListParagraph"/>
        <w:numPr>
          <w:ilvl w:val="0"/>
          <w:numId w:val="1"/>
        </w:numPr>
        <w:tabs>
          <w:tab w:val="left" w:pos="1200"/>
        </w:tabs>
        <w:spacing w:before="12" w:line="242" w:lineRule="auto"/>
        <w:ind w:left="1198" w:hanging="362"/>
      </w:pPr>
      <w:r>
        <w:t>If</w:t>
      </w:r>
      <w:r>
        <w:rPr>
          <w:spacing w:val="-5"/>
        </w:rPr>
        <w:t xml:space="preserve"> </w:t>
      </w:r>
      <w:r>
        <w:t>you</w:t>
      </w:r>
      <w:r>
        <w:rPr>
          <w:spacing w:val="-2"/>
        </w:rPr>
        <w:t xml:space="preserve"> </w:t>
      </w:r>
      <w:r>
        <w:t>have a</w:t>
      </w:r>
      <w:r>
        <w:rPr>
          <w:spacing w:val="-4"/>
        </w:rPr>
        <w:t xml:space="preserve"> </w:t>
      </w:r>
      <w:proofErr w:type="spellStart"/>
      <w:r>
        <w:t>ConnectYourCare</w:t>
      </w:r>
      <w:proofErr w:type="spellEnd"/>
      <w:r>
        <w:t xml:space="preserve"> debit</w:t>
      </w:r>
      <w:r>
        <w:rPr>
          <w:spacing w:val="-3"/>
        </w:rPr>
        <w:t xml:space="preserve"> </w:t>
      </w:r>
      <w:r>
        <w:t>card</w:t>
      </w:r>
      <w:r>
        <w:rPr>
          <w:spacing w:val="-4"/>
        </w:rPr>
        <w:t xml:space="preserve"> </w:t>
      </w:r>
      <w:r>
        <w:t>for</w:t>
      </w:r>
      <w:r>
        <w:rPr>
          <w:spacing w:val="-3"/>
        </w:rPr>
        <w:t xml:space="preserve"> </w:t>
      </w:r>
      <w:r>
        <w:t>Healthcare FSA,</w:t>
      </w:r>
      <w:r>
        <w:rPr>
          <w:spacing w:val="-3"/>
        </w:rPr>
        <w:t xml:space="preserve"> </w:t>
      </w:r>
      <w:r>
        <w:t>you</w:t>
      </w:r>
      <w:r>
        <w:rPr>
          <w:spacing w:val="-4"/>
        </w:rPr>
        <w:t xml:space="preserve"> </w:t>
      </w:r>
      <w:r>
        <w:t>must</w:t>
      </w:r>
      <w:r>
        <w:rPr>
          <w:spacing w:val="-4"/>
        </w:rPr>
        <w:t xml:space="preserve"> </w:t>
      </w:r>
      <w:r>
        <w:t>destroy the card</w:t>
      </w:r>
      <w:r>
        <w:rPr>
          <w:spacing w:val="-4"/>
        </w:rPr>
        <w:t xml:space="preserve"> </w:t>
      </w:r>
      <w:r>
        <w:t>and</w:t>
      </w:r>
      <w:r>
        <w:rPr>
          <w:spacing w:val="-2"/>
        </w:rPr>
        <w:t xml:space="preserve"> </w:t>
      </w:r>
      <w:r>
        <w:t>NOT</w:t>
      </w:r>
      <w:r>
        <w:rPr>
          <w:spacing w:val="-3"/>
        </w:rPr>
        <w:t xml:space="preserve"> </w:t>
      </w:r>
      <w:r>
        <w:t>use</w:t>
      </w:r>
      <w:r>
        <w:rPr>
          <w:spacing w:val="-3"/>
        </w:rPr>
        <w:t xml:space="preserve"> it </w:t>
      </w:r>
      <w:r>
        <w:t>past</w:t>
      </w:r>
      <w:r>
        <w:rPr>
          <w:spacing w:val="-13"/>
        </w:rPr>
        <w:t xml:space="preserve"> </w:t>
      </w:r>
      <w:r>
        <w:t>your</w:t>
      </w:r>
      <w:r>
        <w:rPr>
          <w:spacing w:val="-13"/>
        </w:rPr>
        <w:t xml:space="preserve"> </w:t>
      </w:r>
      <w:r>
        <w:t>retirement</w:t>
      </w:r>
      <w:r>
        <w:rPr>
          <w:spacing w:val="-12"/>
        </w:rPr>
        <w:t xml:space="preserve"> </w:t>
      </w:r>
      <w:r>
        <w:t>date.</w:t>
      </w:r>
      <w:r>
        <w:rPr>
          <w:spacing w:val="-14"/>
        </w:rPr>
        <w:t xml:space="preserve"> </w:t>
      </w:r>
      <w:r>
        <w:t>If</w:t>
      </w:r>
      <w:r>
        <w:rPr>
          <w:spacing w:val="-13"/>
        </w:rPr>
        <w:t xml:space="preserve"> </w:t>
      </w:r>
      <w:r>
        <w:t>you</w:t>
      </w:r>
      <w:r>
        <w:rPr>
          <w:spacing w:val="-14"/>
        </w:rPr>
        <w:t xml:space="preserve"> </w:t>
      </w:r>
      <w:r>
        <w:t>use</w:t>
      </w:r>
      <w:r>
        <w:rPr>
          <w:spacing w:val="-13"/>
        </w:rPr>
        <w:t xml:space="preserve"> </w:t>
      </w:r>
      <w:r>
        <w:t>the</w:t>
      </w:r>
      <w:r>
        <w:rPr>
          <w:spacing w:val="-12"/>
        </w:rPr>
        <w:t xml:space="preserve"> </w:t>
      </w:r>
      <w:r>
        <w:t>debit</w:t>
      </w:r>
      <w:r>
        <w:rPr>
          <w:spacing w:val="-15"/>
        </w:rPr>
        <w:t xml:space="preserve"> </w:t>
      </w:r>
      <w:r>
        <w:t>card</w:t>
      </w:r>
      <w:r>
        <w:rPr>
          <w:spacing w:val="-14"/>
        </w:rPr>
        <w:t xml:space="preserve"> </w:t>
      </w:r>
      <w:r>
        <w:t>past</w:t>
      </w:r>
      <w:r>
        <w:rPr>
          <w:spacing w:val="-12"/>
        </w:rPr>
        <w:t xml:space="preserve"> </w:t>
      </w:r>
      <w:r>
        <w:t>your</w:t>
      </w:r>
      <w:r>
        <w:rPr>
          <w:spacing w:val="-13"/>
        </w:rPr>
        <w:t xml:space="preserve"> </w:t>
      </w:r>
      <w:r>
        <w:t>end</w:t>
      </w:r>
      <w:r>
        <w:rPr>
          <w:spacing w:val="-16"/>
        </w:rPr>
        <w:t xml:space="preserve"> </w:t>
      </w:r>
      <w:r>
        <w:t>of</w:t>
      </w:r>
      <w:r>
        <w:rPr>
          <w:spacing w:val="-12"/>
        </w:rPr>
        <w:t xml:space="preserve"> </w:t>
      </w:r>
      <w:r>
        <w:t>retirement</w:t>
      </w:r>
      <w:r>
        <w:rPr>
          <w:spacing w:val="-10"/>
        </w:rPr>
        <w:t xml:space="preserve"> </w:t>
      </w:r>
      <w:r>
        <w:t>date,</w:t>
      </w:r>
      <w:r>
        <w:rPr>
          <w:spacing w:val="-13"/>
        </w:rPr>
        <w:t xml:space="preserve"> </w:t>
      </w:r>
      <w:r>
        <w:t>you</w:t>
      </w:r>
      <w:r>
        <w:rPr>
          <w:spacing w:val="-15"/>
        </w:rPr>
        <w:t xml:space="preserve"> </w:t>
      </w:r>
      <w:r>
        <w:t>are</w:t>
      </w:r>
      <w:r>
        <w:rPr>
          <w:spacing w:val="-12"/>
        </w:rPr>
        <w:t xml:space="preserve"> </w:t>
      </w:r>
      <w:r>
        <w:t>responsible to repay those</w:t>
      </w:r>
      <w:r>
        <w:rPr>
          <w:spacing w:val="-3"/>
        </w:rPr>
        <w:t xml:space="preserve"> </w:t>
      </w:r>
      <w:r>
        <w:t>charges.</w:t>
      </w:r>
    </w:p>
    <w:p w14:paraId="6BE10F50" w14:textId="77777777" w:rsidR="0004604C" w:rsidRDefault="00E740F4">
      <w:pPr>
        <w:pStyle w:val="ListParagraph"/>
        <w:numPr>
          <w:ilvl w:val="0"/>
          <w:numId w:val="1"/>
        </w:numPr>
        <w:tabs>
          <w:tab w:val="left" w:pos="1200"/>
        </w:tabs>
        <w:spacing w:before="7"/>
        <w:ind w:right="1285"/>
      </w:pPr>
      <w:r>
        <w:t>If you elect COBRA for the Healthcare FSA, you will continue to contribute on an after‐tax basis. This allows</w:t>
      </w:r>
      <w:r>
        <w:rPr>
          <w:spacing w:val="-9"/>
        </w:rPr>
        <w:t xml:space="preserve"> </w:t>
      </w:r>
      <w:r>
        <w:t>you</w:t>
      </w:r>
      <w:r>
        <w:rPr>
          <w:spacing w:val="-6"/>
        </w:rPr>
        <w:t xml:space="preserve"> </w:t>
      </w:r>
      <w:r>
        <w:t>to</w:t>
      </w:r>
      <w:r>
        <w:rPr>
          <w:spacing w:val="-4"/>
        </w:rPr>
        <w:t xml:space="preserve"> </w:t>
      </w:r>
      <w:r>
        <w:t>submit</w:t>
      </w:r>
      <w:r>
        <w:rPr>
          <w:spacing w:val="-5"/>
        </w:rPr>
        <w:t xml:space="preserve"> </w:t>
      </w:r>
      <w:r>
        <w:t>claims</w:t>
      </w:r>
      <w:r>
        <w:rPr>
          <w:spacing w:val="-8"/>
        </w:rPr>
        <w:t xml:space="preserve"> </w:t>
      </w:r>
      <w:r>
        <w:t>for</w:t>
      </w:r>
      <w:r>
        <w:rPr>
          <w:spacing w:val="-6"/>
        </w:rPr>
        <w:t xml:space="preserve"> </w:t>
      </w:r>
      <w:r>
        <w:t>expenses</w:t>
      </w:r>
      <w:r>
        <w:rPr>
          <w:spacing w:val="-6"/>
        </w:rPr>
        <w:t xml:space="preserve"> </w:t>
      </w:r>
      <w:r>
        <w:t>in</w:t>
      </w:r>
      <w:r>
        <w:t>curred</w:t>
      </w:r>
      <w:r>
        <w:rPr>
          <w:spacing w:val="-6"/>
        </w:rPr>
        <w:t xml:space="preserve"> </w:t>
      </w:r>
      <w:r>
        <w:t>after</w:t>
      </w:r>
      <w:r>
        <w:rPr>
          <w:spacing w:val="-9"/>
        </w:rPr>
        <w:t xml:space="preserve"> </w:t>
      </w:r>
      <w:r>
        <w:t>your</w:t>
      </w:r>
      <w:r>
        <w:rPr>
          <w:spacing w:val="-6"/>
        </w:rPr>
        <w:t xml:space="preserve"> </w:t>
      </w:r>
      <w:r>
        <w:t>retirement</w:t>
      </w:r>
      <w:r>
        <w:rPr>
          <w:spacing w:val="-3"/>
        </w:rPr>
        <w:t xml:space="preserve"> </w:t>
      </w:r>
      <w:r>
        <w:t>date,</w:t>
      </w:r>
      <w:r>
        <w:rPr>
          <w:spacing w:val="-6"/>
        </w:rPr>
        <w:t xml:space="preserve"> </w:t>
      </w:r>
      <w:r>
        <w:t>as</w:t>
      </w:r>
      <w:r>
        <w:rPr>
          <w:spacing w:val="-5"/>
        </w:rPr>
        <w:t xml:space="preserve"> </w:t>
      </w:r>
      <w:r>
        <w:t>long</w:t>
      </w:r>
      <w:r>
        <w:rPr>
          <w:spacing w:val="-6"/>
        </w:rPr>
        <w:t xml:space="preserve"> </w:t>
      </w:r>
      <w:r>
        <w:t>as</w:t>
      </w:r>
      <w:r>
        <w:rPr>
          <w:spacing w:val="-5"/>
        </w:rPr>
        <w:t xml:space="preserve"> </w:t>
      </w:r>
      <w:r>
        <w:t>you</w:t>
      </w:r>
      <w:r>
        <w:rPr>
          <w:spacing w:val="-7"/>
        </w:rPr>
        <w:t xml:space="preserve"> </w:t>
      </w:r>
      <w:r>
        <w:t>continue</w:t>
      </w:r>
      <w:r>
        <w:rPr>
          <w:spacing w:val="-7"/>
        </w:rPr>
        <w:t xml:space="preserve"> </w:t>
      </w:r>
      <w:r>
        <w:t>to make</w:t>
      </w:r>
      <w:r>
        <w:rPr>
          <w:spacing w:val="-5"/>
        </w:rPr>
        <w:t xml:space="preserve"> </w:t>
      </w:r>
      <w:r>
        <w:t>your</w:t>
      </w:r>
      <w:r>
        <w:rPr>
          <w:spacing w:val="-6"/>
        </w:rPr>
        <w:t xml:space="preserve"> </w:t>
      </w:r>
      <w:r>
        <w:t>COBRA</w:t>
      </w:r>
      <w:r>
        <w:rPr>
          <w:spacing w:val="-4"/>
        </w:rPr>
        <w:t xml:space="preserve"> </w:t>
      </w:r>
      <w:r>
        <w:t>payments.</w:t>
      </w:r>
      <w:r>
        <w:rPr>
          <w:spacing w:val="-6"/>
        </w:rPr>
        <w:t xml:space="preserve"> </w:t>
      </w:r>
      <w:r>
        <w:t>Please</w:t>
      </w:r>
      <w:r>
        <w:rPr>
          <w:spacing w:val="-2"/>
        </w:rPr>
        <w:t xml:space="preserve"> </w:t>
      </w:r>
      <w:r>
        <w:t>note,</w:t>
      </w:r>
      <w:r>
        <w:rPr>
          <w:spacing w:val="-10"/>
        </w:rPr>
        <w:t xml:space="preserve"> </w:t>
      </w:r>
      <w:r>
        <w:t>you</w:t>
      </w:r>
      <w:r>
        <w:rPr>
          <w:spacing w:val="-11"/>
        </w:rPr>
        <w:t xml:space="preserve"> </w:t>
      </w:r>
      <w:r>
        <w:t>will</w:t>
      </w:r>
      <w:r>
        <w:rPr>
          <w:spacing w:val="-1"/>
        </w:rPr>
        <w:t xml:space="preserve"> </w:t>
      </w:r>
      <w:r>
        <w:t>have</w:t>
      </w:r>
      <w:r>
        <w:rPr>
          <w:spacing w:val="-5"/>
        </w:rPr>
        <w:t xml:space="preserve"> </w:t>
      </w:r>
      <w:r>
        <w:t>to</w:t>
      </w:r>
      <w:r>
        <w:rPr>
          <w:spacing w:val="-7"/>
        </w:rPr>
        <w:t xml:space="preserve"> </w:t>
      </w:r>
      <w:r>
        <w:t>submit</w:t>
      </w:r>
      <w:r>
        <w:rPr>
          <w:spacing w:val="-8"/>
        </w:rPr>
        <w:t xml:space="preserve"> </w:t>
      </w:r>
      <w:r>
        <w:t>paper</w:t>
      </w:r>
      <w:r>
        <w:rPr>
          <w:spacing w:val="-6"/>
        </w:rPr>
        <w:t xml:space="preserve"> </w:t>
      </w:r>
      <w:r>
        <w:t>claims</w:t>
      </w:r>
      <w:r>
        <w:rPr>
          <w:spacing w:val="-8"/>
        </w:rPr>
        <w:t xml:space="preserve"> </w:t>
      </w:r>
      <w:r>
        <w:t>to</w:t>
      </w:r>
      <w:r>
        <w:rPr>
          <w:spacing w:val="-4"/>
        </w:rPr>
        <w:t xml:space="preserve"> </w:t>
      </w:r>
      <w:proofErr w:type="spellStart"/>
      <w:r>
        <w:t>ConnectYourCare</w:t>
      </w:r>
      <w:proofErr w:type="spellEnd"/>
      <w:r>
        <w:t>.</w:t>
      </w:r>
    </w:p>
    <w:p w14:paraId="34155FB5" w14:textId="77777777" w:rsidR="0004604C" w:rsidRDefault="00E740F4">
      <w:pPr>
        <w:pStyle w:val="ListParagraph"/>
        <w:numPr>
          <w:ilvl w:val="0"/>
          <w:numId w:val="1"/>
        </w:numPr>
        <w:tabs>
          <w:tab w:val="left" w:pos="1200"/>
        </w:tabs>
        <w:spacing w:before="15"/>
        <w:ind w:right="1293"/>
      </w:pPr>
      <w:r>
        <w:t xml:space="preserve">Contact </w:t>
      </w:r>
      <w:proofErr w:type="spellStart"/>
      <w:r>
        <w:t>ConnectYourCare</w:t>
      </w:r>
      <w:proofErr w:type="spellEnd"/>
      <w:r>
        <w:t xml:space="preserve"> if you have questions regarding claims submission, account balances or pending claims at</w:t>
      </w:r>
      <w:r>
        <w:rPr>
          <w:spacing w:val="-4"/>
        </w:rPr>
        <w:t xml:space="preserve"> </w:t>
      </w:r>
      <w:r>
        <w:t>888‐339‐3819.</w:t>
      </w:r>
    </w:p>
    <w:p w14:paraId="33056F1B" w14:textId="77777777" w:rsidR="0004604C" w:rsidRDefault="0004604C">
      <w:pPr>
        <w:pStyle w:val="BodyText"/>
        <w:spacing w:before="7"/>
        <w:rPr>
          <w:sz w:val="17"/>
        </w:rPr>
      </w:pPr>
    </w:p>
    <w:p w14:paraId="72843C2B" w14:textId="77777777" w:rsidR="0004604C" w:rsidRDefault="00E740F4">
      <w:pPr>
        <w:pStyle w:val="Heading1"/>
      </w:pPr>
      <w:bookmarkStart w:id="5" w:name="Flexible_Spending_Accounts_–_Dependent_C"/>
      <w:bookmarkEnd w:id="5"/>
      <w:r>
        <w:t>Flexible Spending Accounts – Dependent Care</w:t>
      </w:r>
    </w:p>
    <w:p w14:paraId="560523E6" w14:textId="77777777" w:rsidR="0004604C" w:rsidRDefault="00E740F4">
      <w:pPr>
        <w:pStyle w:val="BodyText"/>
        <w:spacing w:before="5" w:line="237" w:lineRule="auto"/>
        <w:ind w:left="478" w:right="714"/>
      </w:pPr>
      <w:r>
        <w:t xml:space="preserve">If you enrolled in the Dependent Care Account, your contributions to your Dependent </w:t>
      </w:r>
      <w:r>
        <w:t>Care Account stop with your last paycheck. The Dependent Care cannot be continued through COBRA. You have until April 30 of the year following your retirement to submit for reimbursement of eligible expenses incurred on or prior to your last day of employm</w:t>
      </w:r>
      <w:r>
        <w:t xml:space="preserve">ent. Contact </w:t>
      </w:r>
      <w:proofErr w:type="spellStart"/>
      <w:r>
        <w:t>ConnectYourCare</w:t>
      </w:r>
      <w:proofErr w:type="spellEnd"/>
      <w:r>
        <w:t xml:space="preserve"> if you have questions regarding claims submission, account balances or pending claims at 888‐339‐3819.</w:t>
      </w:r>
    </w:p>
    <w:p w14:paraId="1E3F0626" w14:textId="77777777" w:rsidR="0004604C" w:rsidRDefault="0004604C">
      <w:pPr>
        <w:pStyle w:val="BodyText"/>
        <w:spacing w:before="5"/>
      </w:pPr>
    </w:p>
    <w:p w14:paraId="72DBA03E" w14:textId="77777777" w:rsidR="0004604C" w:rsidRDefault="00E740F4">
      <w:pPr>
        <w:pStyle w:val="Heading1"/>
        <w:spacing w:before="1" w:line="265" w:lineRule="exact"/>
        <w:ind w:left="478"/>
        <w:jc w:val="both"/>
      </w:pPr>
      <w:bookmarkStart w:id="6" w:name="Health_Savings_Account"/>
      <w:bookmarkEnd w:id="6"/>
      <w:r>
        <w:t>Health Savings Account</w:t>
      </w:r>
    </w:p>
    <w:p w14:paraId="6E9F4C74" w14:textId="77777777" w:rsidR="0004604C" w:rsidRDefault="00E740F4">
      <w:pPr>
        <w:pStyle w:val="BodyText"/>
        <w:ind w:left="478" w:right="724"/>
        <w:jc w:val="both"/>
      </w:pPr>
      <w:r>
        <w:t>If you are enrolled in the Health Savings Plan at Saint Louis University, your payroll contributions</w:t>
      </w:r>
      <w:r>
        <w:t xml:space="preserve"> into the Optum HSA, associated with the United Healthcare High Deductible Health Plan, end on your last day of employment. The account will remain assigned to you and you can continue to use the HSA to pay for qualified health expenses. Contact Optum Bank</w:t>
      </w:r>
      <w:r>
        <w:t xml:space="preserve"> at 866‐234‐8913 for questions.</w:t>
      </w:r>
    </w:p>
    <w:p w14:paraId="7044E790" w14:textId="77777777" w:rsidR="0004604C" w:rsidRDefault="0004604C">
      <w:pPr>
        <w:pStyle w:val="BodyText"/>
        <w:spacing w:before="2"/>
      </w:pPr>
    </w:p>
    <w:p w14:paraId="1E746F08" w14:textId="77777777" w:rsidR="0004604C" w:rsidRDefault="00E740F4">
      <w:pPr>
        <w:pStyle w:val="Heading1"/>
        <w:spacing w:line="264" w:lineRule="exact"/>
        <w:jc w:val="both"/>
      </w:pPr>
      <w:bookmarkStart w:id="7" w:name="Voya_Accident_Benefits"/>
      <w:bookmarkEnd w:id="7"/>
      <w:r>
        <w:t>Voya Accident Benefits</w:t>
      </w:r>
    </w:p>
    <w:p w14:paraId="73D45926" w14:textId="77777777" w:rsidR="0004604C" w:rsidRDefault="00E740F4">
      <w:pPr>
        <w:spacing w:before="2" w:line="232" w:lineRule="auto"/>
        <w:ind w:left="479" w:right="822"/>
        <w:jc w:val="both"/>
        <w:rPr>
          <w:i/>
        </w:rPr>
      </w:pPr>
      <w:r>
        <w:t xml:space="preserve">If you currently participate in this program, you may be able to continue coverage. Voya will send the portability </w:t>
      </w:r>
      <w:proofErr w:type="gramStart"/>
      <w:r>
        <w:t>notice</w:t>
      </w:r>
      <w:proofErr w:type="gramEnd"/>
      <w:r>
        <w:t xml:space="preserve"> or you may call them at 877‐236‐7564. </w:t>
      </w:r>
      <w:r>
        <w:rPr>
          <w:i/>
        </w:rPr>
        <w:t xml:space="preserve">Important note: You must apply for Conversion and/or Portability (and pay the first premium for </w:t>
      </w:r>
      <w:r>
        <w:rPr>
          <w:i/>
        </w:rPr>
        <w:t>Conversion) within 31 days of retirement from Saint Louis University; Portability is not available to persons over age 69.</w:t>
      </w:r>
    </w:p>
    <w:p w14:paraId="346CFF71" w14:textId="77777777" w:rsidR="0004604C" w:rsidRDefault="0004604C">
      <w:pPr>
        <w:pStyle w:val="BodyText"/>
        <w:rPr>
          <w:i/>
        </w:rPr>
      </w:pPr>
    </w:p>
    <w:p w14:paraId="5490569C" w14:textId="77777777" w:rsidR="0004604C" w:rsidRDefault="00E740F4">
      <w:pPr>
        <w:pStyle w:val="Heading1"/>
        <w:spacing w:line="265" w:lineRule="exact"/>
      </w:pPr>
      <w:bookmarkStart w:id="8" w:name="Saint_Louis_University_403(b)_Plan_and_R"/>
      <w:bookmarkEnd w:id="8"/>
      <w:r>
        <w:t>Saint Louis University 403(b) Plan and Retirement Plan ‐ TIAA</w:t>
      </w:r>
    </w:p>
    <w:p w14:paraId="4057803B" w14:textId="77777777" w:rsidR="0004604C" w:rsidRDefault="00E740F4">
      <w:pPr>
        <w:pStyle w:val="BodyText"/>
        <w:ind w:left="479" w:right="819"/>
      </w:pPr>
      <w:r>
        <w:t>If you participated in the University’s 403(b) and Retirement Plan, yo</w:t>
      </w:r>
      <w:r>
        <w:t>u may request a distribution or rollover of your retirement funds at any time after retirement or you may choose to leave your retirement funds with TIAA. You may contact TIAA to make an appointment to discuss the details of your account. These representat</w:t>
      </w:r>
      <w:r>
        <w:t xml:space="preserve">ives will be able to view your account information and discuss your future options with you. To make an appointment or to request a distribution, contact TIAA at 1‐800‐842‐2252 or visit </w:t>
      </w:r>
      <w:hyperlink r:id="rId9">
        <w:r>
          <w:t>www.tiaa.org/slu.</w:t>
        </w:r>
      </w:hyperlink>
    </w:p>
    <w:p w14:paraId="77DF1DF0" w14:textId="77777777" w:rsidR="0004604C" w:rsidRDefault="0004604C">
      <w:pPr>
        <w:pStyle w:val="BodyText"/>
        <w:spacing w:before="9"/>
        <w:rPr>
          <w:sz w:val="27"/>
        </w:rPr>
      </w:pPr>
    </w:p>
    <w:p w14:paraId="458C7D78" w14:textId="77777777" w:rsidR="0004604C" w:rsidRDefault="00E740F4">
      <w:pPr>
        <w:pStyle w:val="BodyText"/>
        <w:spacing w:line="237" w:lineRule="auto"/>
        <w:ind w:left="479" w:right="1069"/>
      </w:pPr>
      <w:r>
        <w:t xml:space="preserve">Employees who participated in the Saint Louis University 403(b) Plan prior to 2011 may also have an account with Fidelity. Please contact Fidelity at 1‐800‐343‐0860 or go to </w:t>
      </w:r>
      <w:hyperlink r:id="rId10">
        <w:r>
          <w:t>www.fidel</w:t>
        </w:r>
        <w:r>
          <w:t>ity.com/atwork.</w:t>
        </w:r>
      </w:hyperlink>
    </w:p>
    <w:p w14:paraId="6964EFD7" w14:textId="77777777" w:rsidR="0004604C" w:rsidRDefault="0004604C">
      <w:pPr>
        <w:spacing w:line="237" w:lineRule="auto"/>
      </w:pPr>
    </w:p>
    <w:p w14:paraId="39B6330B" w14:textId="026EA2B7" w:rsidR="00FB14D1" w:rsidRDefault="00FB14D1">
      <w:pPr>
        <w:spacing w:line="237" w:lineRule="auto"/>
        <w:sectPr w:rsidR="00FB14D1">
          <w:pgSz w:w="12240" w:h="15840"/>
          <w:pgMar w:top="1280" w:right="20" w:bottom="280" w:left="500" w:header="720" w:footer="720" w:gutter="0"/>
          <w:cols w:space="720"/>
        </w:sectPr>
      </w:pPr>
    </w:p>
    <w:p w14:paraId="1DD10DA8" w14:textId="77777777" w:rsidR="0004604C" w:rsidRDefault="00E740F4">
      <w:pPr>
        <w:pStyle w:val="Heading1"/>
        <w:spacing w:before="37"/>
      </w:pPr>
      <w:bookmarkStart w:id="9" w:name="457(b)_Deferred_Compensation_Plan"/>
      <w:bookmarkEnd w:id="9"/>
      <w:r>
        <w:t>457(b) Deferred Compensation Plan</w:t>
      </w:r>
    </w:p>
    <w:p w14:paraId="7805A5A4" w14:textId="77777777" w:rsidR="0004604C" w:rsidRDefault="00E740F4">
      <w:pPr>
        <w:pStyle w:val="BodyText"/>
        <w:ind w:left="479" w:right="712"/>
      </w:pPr>
      <w:r>
        <w:t>If you participated in the 457(b) Deferred Compensation plan, you will need to make an election within 60 days of your retirement regarding distribution of your 457(b) funds. For any questions surrounding this election, contact TIAA at 1‐800‐842‐2252.</w:t>
      </w:r>
    </w:p>
    <w:p w14:paraId="0BB08CF3" w14:textId="77777777" w:rsidR="0004604C" w:rsidRDefault="0004604C">
      <w:pPr>
        <w:pStyle w:val="BodyText"/>
      </w:pPr>
    </w:p>
    <w:p w14:paraId="0F1C103C" w14:textId="77777777" w:rsidR="0004604C" w:rsidRDefault="0004604C">
      <w:pPr>
        <w:pStyle w:val="BodyText"/>
        <w:spacing w:before="8"/>
        <w:rPr>
          <w:sz w:val="23"/>
        </w:rPr>
      </w:pPr>
    </w:p>
    <w:p w14:paraId="42A78BFD" w14:textId="77777777" w:rsidR="0004604C" w:rsidRDefault="00E740F4">
      <w:pPr>
        <w:pStyle w:val="Heading1"/>
      </w:pPr>
      <w:bookmarkStart w:id="10" w:name="Life_Insurance"/>
      <w:bookmarkEnd w:id="10"/>
      <w:r>
        <w:t>Li</w:t>
      </w:r>
      <w:r>
        <w:t>fe Insurance</w:t>
      </w:r>
    </w:p>
    <w:p w14:paraId="30B2399C" w14:textId="77777777" w:rsidR="0004604C" w:rsidRDefault="00E740F4">
      <w:pPr>
        <w:ind w:left="476" w:right="738"/>
        <w:rPr>
          <w:i/>
        </w:rPr>
      </w:pPr>
      <w:r>
        <w:t xml:space="preserve">Life insurance coverage ends on the date your employment ends with Saint Louis University. Your Cigna life insurance may be convertible. For information on converting your Cigna Group Term Life Insurance policy to an individual policy, please </w:t>
      </w:r>
      <w:r>
        <w:t xml:space="preserve">call Cigna at 1‐888‐842‐4462 or visit </w:t>
      </w:r>
      <w:hyperlink r:id="rId11">
        <w:r>
          <w:t xml:space="preserve">www.mycigna.com. </w:t>
        </w:r>
      </w:hyperlink>
      <w:r>
        <w:t>You will need to provide Saint Louis University’s policy number, which is FLX968737 as well as your level of coverage you had</w:t>
      </w:r>
      <w:r>
        <w:t xml:space="preserve"> before retirement. Your covered amount of base and optional life (if applicable) insurance may be found by viewing your benefit elections in Workday. </w:t>
      </w:r>
      <w:r>
        <w:rPr>
          <w:i/>
        </w:rPr>
        <w:t>Important note: You must apply for Conversion and/or Portability (and pay the first premium for Conversio</w:t>
      </w:r>
      <w:r>
        <w:rPr>
          <w:i/>
        </w:rPr>
        <w:t>n) within 31 days of retirement from Saint Louis University; Portability is not available to persons over age 69.</w:t>
      </w:r>
    </w:p>
    <w:p w14:paraId="4058E133" w14:textId="77777777" w:rsidR="0004604C" w:rsidRDefault="0004604C">
      <w:pPr>
        <w:pStyle w:val="BodyText"/>
        <w:rPr>
          <w:i/>
          <w:sz w:val="21"/>
        </w:rPr>
      </w:pPr>
    </w:p>
    <w:p w14:paraId="2CC43EF7" w14:textId="77777777" w:rsidR="0004604C" w:rsidRDefault="00E740F4">
      <w:pPr>
        <w:pStyle w:val="Heading1"/>
        <w:ind w:left="476"/>
      </w:pPr>
      <w:bookmarkStart w:id="11" w:name="Accidental_Death_and_Dismemberment_Insur"/>
      <w:bookmarkEnd w:id="11"/>
      <w:r>
        <w:t>Accidental Death and Dismemberment Insurance (AD&amp;D)</w:t>
      </w:r>
    </w:p>
    <w:p w14:paraId="7FB0509C" w14:textId="77777777" w:rsidR="0004604C" w:rsidRDefault="00E740F4">
      <w:pPr>
        <w:spacing w:before="3"/>
        <w:ind w:left="479" w:right="715" w:hanging="3"/>
        <w:rPr>
          <w:i/>
        </w:rPr>
      </w:pPr>
      <w:r>
        <w:t xml:space="preserve">AD&amp;D coverage ends on the date your employment ends with Saint Louis University and you may be able to continue coverage. For information on converting your Cigna AD&amp;D insurance policy to an individual policy please call Cigna at 1‐888‐842‐4462 or visit </w:t>
      </w:r>
      <w:hyperlink r:id="rId12">
        <w:r>
          <w:t xml:space="preserve">www.mycigna.com. </w:t>
        </w:r>
      </w:hyperlink>
      <w:r>
        <w:t>You will need to provide Saint Louis University’s policy number, which is OK970212 as well as your level of coverage you had before retirement. Your covered amount f</w:t>
      </w:r>
      <w:r>
        <w:t xml:space="preserve">or base and optional AD&amp;D (if applicable) may be found by viewing your benefit elections in Workday. </w:t>
      </w:r>
      <w:r>
        <w:rPr>
          <w:i/>
        </w:rPr>
        <w:t>Important note: You must apply for Conversion and/or Portability (and pay the first premium for Conversion) within 31 days of retirement from Saint Louis U</w:t>
      </w:r>
      <w:r>
        <w:rPr>
          <w:i/>
        </w:rPr>
        <w:t>niversity; Portability is not available to persons over age 69.</w:t>
      </w:r>
    </w:p>
    <w:p w14:paraId="2A116A6F" w14:textId="77777777" w:rsidR="0004604C" w:rsidRDefault="0004604C">
      <w:pPr>
        <w:pStyle w:val="BodyText"/>
        <w:spacing w:before="2"/>
        <w:rPr>
          <w:i/>
          <w:sz w:val="21"/>
        </w:rPr>
      </w:pPr>
    </w:p>
    <w:p w14:paraId="792CDE3E" w14:textId="77777777" w:rsidR="0004604C" w:rsidRDefault="00E740F4">
      <w:pPr>
        <w:pStyle w:val="Heading1"/>
      </w:pPr>
      <w:bookmarkStart w:id="12" w:name="Legal_Services_Plan"/>
      <w:bookmarkEnd w:id="12"/>
      <w:r>
        <w:t>Legal Services Plan</w:t>
      </w:r>
    </w:p>
    <w:p w14:paraId="4956DA06" w14:textId="77777777" w:rsidR="0004604C" w:rsidRDefault="00E740F4">
      <w:pPr>
        <w:pStyle w:val="BodyText"/>
        <w:spacing w:before="5" w:line="237" w:lineRule="auto"/>
        <w:ind w:left="479" w:right="1118"/>
      </w:pPr>
      <w:r>
        <w:t xml:space="preserve">Your coverage under the </w:t>
      </w:r>
      <w:proofErr w:type="spellStart"/>
      <w:r>
        <w:t>MetLegal</w:t>
      </w:r>
      <w:proofErr w:type="spellEnd"/>
      <w:r>
        <w:t xml:space="preserve"> Plans ends on the date your employment ends with Saint Louis University. For questions about covered services that are pending as of your </w:t>
      </w:r>
      <w:r>
        <w:t>retirement, contact MetLife at 1‐800‐821‐6400.</w:t>
      </w:r>
    </w:p>
    <w:p w14:paraId="23F6E86E" w14:textId="77777777" w:rsidR="0004604C" w:rsidRDefault="0004604C">
      <w:pPr>
        <w:pStyle w:val="BodyText"/>
        <w:spacing w:before="1"/>
      </w:pPr>
    </w:p>
    <w:p w14:paraId="523F8C0B" w14:textId="77777777" w:rsidR="0004604C" w:rsidRDefault="00E740F4">
      <w:pPr>
        <w:pStyle w:val="Heading1"/>
        <w:spacing w:before="1" w:line="265" w:lineRule="exact"/>
      </w:pPr>
      <w:bookmarkStart w:id="13" w:name="Identity_Theft_Protection"/>
      <w:bookmarkEnd w:id="13"/>
      <w:r>
        <w:t>Identity Theft Protection</w:t>
      </w:r>
    </w:p>
    <w:p w14:paraId="6AEC51CB" w14:textId="77777777" w:rsidR="0004604C" w:rsidRDefault="00E740F4">
      <w:pPr>
        <w:pStyle w:val="BodyText"/>
        <w:spacing w:line="237" w:lineRule="auto"/>
        <w:ind w:left="479" w:right="1184" w:hanging="3"/>
      </w:pPr>
      <w:r>
        <w:t>Your coverage under LifeLock ends on the date your employment ends with Saint Louis University. For questions about continuing coverage through a retail plan, contact LifeLock at 1‐8</w:t>
      </w:r>
      <w:r>
        <w:t>00‐607‐9174.</w:t>
      </w:r>
    </w:p>
    <w:p w14:paraId="070AC3BF" w14:textId="77777777" w:rsidR="0004604C" w:rsidRDefault="0004604C">
      <w:pPr>
        <w:pStyle w:val="BodyText"/>
        <w:rPr>
          <w:sz w:val="20"/>
        </w:rPr>
      </w:pPr>
    </w:p>
    <w:p w14:paraId="4304388C" w14:textId="77777777" w:rsidR="0004604C" w:rsidRDefault="00E740F4">
      <w:pPr>
        <w:pStyle w:val="Heading1"/>
      </w:pPr>
      <w:bookmarkStart w:id="14" w:name="EAP_(Employee_Assistance_Program)"/>
      <w:bookmarkEnd w:id="14"/>
      <w:r>
        <w:t>EAP (Employee Assistance Program)</w:t>
      </w:r>
    </w:p>
    <w:p w14:paraId="13FA3B9D" w14:textId="77777777" w:rsidR="0004604C" w:rsidRDefault="00E740F4">
      <w:pPr>
        <w:pStyle w:val="BodyText"/>
        <w:spacing w:before="2" w:line="237" w:lineRule="auto"/>
        <w:ind w:left="479" w:right="1677"/>
      </w:pPr>
      <w:r>
        <w:t>Your coverage under ComPsych Guidance Resources employee assistance program ends 90 days after your retirement.</w:t>
      </w:r>
    </w:p>
    <w:p w14:paraId="01CDA6F8" w14:textId="77777777" w:rsidR="0004604C" w:rsidRDefault="0004604C">
      <w:pPr>
        <w:pStyle w:val="BodyText"/>
        <w:spacing w:before="7"/>
      </w:pPr>
    </w:p>
    <w:p w14:paraId="498B1CA9" w14:textId="77777777" w:rsidR="0004604C" w:rsidRDefault="00E740F4">
      <w:pPr>
        <w:pStyle w:val="Heading1"/>
        <w:jc w:val="both"/>
      </w:pPr>
      <w:bookmarkStart w:id="15" w:name="Contact_Information"/>
      <w:bookmarkEnd w:id="15"/>
      <w:r>
        <w:t>Contact Information</w:t>
      </w:r>
    </w:p>
    <w:p w14:paraId="78D74B72" w14:textId="77777777" w:rsidR="0004604C" w:rsidRDefault="00E740F4">
      <w:pPr>
        <w:pStyle w:val="BodyText"/>
        <w:ind w:left="476" w:right="855"/>
        <w:jc w:val="both"/>
      </w:pPr>
      <w:r>
        <w:t>If you change addresses or contact information, please remember to update t</w:t>
      </w:r>
      <w:r>
        <w:t>his with Saint Louis University Benefits Department at 314‐977‐2595. This will ensure timely receipt of future correspondence, such as benefit information and tax documents.</w:t>
      </w:r>
    </w:p>
    <w:p w14:paraId="76765344" w14:textId="77777777" w:rsidR="0004604C" w:rsidRDefault="0004604C">
      <w:pPr>
        <w:pStyle w:val="BodyText"/>
        <w:spacing w:before="3"/>
      </w:pPr>
    </w:p>
    <w:p w14:paraId="34654579" w14:textId="77777777" w:rsidR="0004604C" w:rsidRDefault="00E740F4">
      <w:pPr>
        <w:pStyle w:val="Heading1"/>
        <w:ind w:left="476"/>
        <w:jc w:val="both"/>
      </w:pPr>
      <w:bookmarkStart w:id="16" w:name="Pay_Statements"/>
      <w:bookmarkEnd w:id="16"/>
      <w:r>
        <w:t>Pay Statements</w:t>
      </w:r>
    </w:p>
    <w:p w14:paraId="2C2710D8" w14:textId="77777777" w:rsidR="0004604C" w:rsidRDefault="00E740F4">
      <w:pPr>
        <w:pStyle w:val="BodyText"/>
        <w:spacing w:before="3"/>
        <w:ind w:left="479" w:right="914" w:hanging="3"/>
      </w:pPr>
      <w:r>
        <w:t xml:space="preserve">Pay Statements, information on final pay, and benefits assistance can be obtained by contacting the Saint Louis University Benefits Department at </w:t>
      </w:r>
      <w:hyperlink r:id="rId13">
        <w:r>
          <w:rPr>
            <w:color w:val="0000FF"/>
            <w:u w:val="single" w:color="0000FF"/>
          </w:rPr>
          <w:t>benefits@slu.edu</w:t>
        </w:r>
        <w:r>
          <w:t>.</w:t>
        </w:r>
      </w:hyperlink>
    </w:p>
    <w:p w14:paraId="71BDF8CB" w14:textId="77777777" w:rsidR="0004604C" w:rsidRDefault="0004604C">
      <w:pPr>
        <w:pStyle w:val="BodyText"/>
        <w:spacing w:before="6"/>
        <w:rPr>
          <w:sz w:val="17"/>
        </w:rPr>
      </w:pPr>
    </w:p>
    <w:p w14:paraId="1FFE8B25" w14:textId="77777777" w:rsidR="0004604C" w:rsidRDefault="00E740F4">
      <w:pPr>
        <w:pStyle w:val="Heading1"/>
        <w:spacing w:before="56"/>
        <w:jc w:val="both"/>
      </w:pPr>
      <w:bookmarkStart w:id="17" w:name="Employment_Verification"/>
      <w:bookmarkEnd w:id="17"/>
      <w:r>
        <w:t>Employment Veri</w:t>
      </w:r>
      <w:r>
        <w:t>fication</w:t>
      </w:r>
    </w:p>
    <w:p w14:paraId="032CC69D" w14:textId="77777777" w:rsidR="0004604C" w:rsidRDefault="00E740F4">
      <w:pPr>
        <w:pStyle w:val="BodyText"/>
        <w:spacing w:line="242" w:lineRule="auto"/>
        <w:ind w:left="479" w:right="882"/>
        <w:jc w:val="both"/>
      </w:pPr>
      <w:r>
        <w:t xml:space="preserve">For employment verification, please contact The Work Number at </w:t>
      </w:r>
      <w:hyperlink r:id="rId14">
        <w:r>
          <w:t xml:space="preserve">www.theworknumber.com/employees </w:t>
        </w:r>
      </w:hyperlink>
      <w:r>
        <w:t>and use your Saint Louis University employee ID and employer code 10065. Your pin will be your date of birth (MMDDYYYY).</w:t>
      </w:r>
    </w:p>
    <w:p w14:paraId="67CC230A" w14:textId="77777777" w:rsidR="0004604C" w:rsidRDefault="0004604C">
      <w:pPr>
        <w:pStyle w:val="BodyText"/>
        <w:spacing w:before="9"/>
        <w:rPr>
          <w:sz w:val="21"/>
        </w:rPr>
      </w:pPr>
    </w:p>
    <w:p w14:paraId="1D6924B5" w14:textId="77777777" w:rsidR="0004604C" w:rsidRDefault="00E740F4">
      <w:pPr>
        <w:spacing w:before="1"/>
        <w:ind w:left="479" w:right="835"/>
        <w:jc w:val="both"/>
        <w:rPr>
          <w:i/>
          <w:sz w:val="16"/>
        </w:rPr>
      </w:pPr>
      <w:r>
        <w:rPr>
          <w:i/>
          <w:sz w:val="16"/>
        </w:rPr>
        <w:t>This information does not constitute an expressed or implied contract for, nor guarantee of, benefits or employment. All benefits, rig</w:t>
      </w:r>
      <w:r>
        <w:rPr>
          <w:i/>
          <w:sz w:val="16"/>
        </w:rPr>
        <w:t xml:space="preserve">hts, and obligations are governed by applicable plan documents and/or insurance contracts. If there is any difference between the information in this booklet and in applicable plan documents and/or insurance contracts, the applicable plan documents and/or </w:t>
      </w:r>
      <w:r>
        <w:rPr>
          <w:i/>
          <w:sz w:val="16"/>
        </w:rPr>
        <w:t>insurance contracts control. The Company retains the right to change or eliminate any benefit described herein at any time without prior notice.</w:t>
      </w:r>
    </w:p>
    <w:p w14:paraId="65B1F7B6" w14:textId="77777777" w:rsidR="0004604C" w:rsidRDefault="0004604C">
      <w:pPr>
        <w:jc w:val="both"/>
        <w:rPr>
          <w:sz w:val="16"/>
        </w:rPr>
        <w:sectPr w:rsidR="0004604C">
          <w:pgSz w:w="12240" w:h="15840"/>
          <w:pgMar w:top="1280" w:right="20" w:bottom="0" w:left="500" w:header="720" w:footer="720" w:gutter="0"/>
          <w:cols w:space="720"/>
        </w:sectPr>
      </w:pPr>
    </w:p>
    <w:p w14:paraId="7778F7A7" w14:textId="77777777" w:rsidR="0004604C" w:rsidRDefault="00E740F4">
      <w:pPr>
        <w:spacing w:before="20"/>
        <w:ind w:left="3015" w:right="3468"/>
        <w:jc w:val="center"/>
        <w:rPr>
          <w:b/>
          <w:sz w:val="28"/>
        </w:rPr>
      </w:pPr>
      <w:r>
        <w:rPr>
          <w:b/>
          <w:sz w:val="28"/>
        </w:rPr>
        <w:t>Vendor Contact Information</w:t>
      </w:r>
    </w:p>
    <w:p w14:paraId="76C1A924" w14:textId="77777777" w:rsidR="0004604C" w:rsidRDefault="0004604C">
      <w:pPr>
        <w:pStyle w:val="BodyText"/>
        <w:spacing w:before="7"/>
        <w:rPr>
          <w:b/>
          <w:sz w:val="11"/>
        </w:rPr>
      </w:pPr>
    </w:p>
    <w:tbl>
      <w:tblPr>
        <w:tblW w:w="0" w:type="auto"/>
        <w:tblInd w:w="119" w:type="dxa"/>
        <w:tblLayout w:type="fixed"/>
        <w:tblCellMar>
          <w:left w:w="0" w:type="dxa"/>
          <w:right w:w="0" w:type="dxa"/>
        </w:tblCellMar>
        <w:tblLook w:val="01E0" w:firstRow="1" w:lastRow="1" w:firstColumn="1" w:lastColumn="1" w:noHBand="0" w:noVBand="0"/>
      </w:tblPr>
      <w:tblGrid>
        <w:gridCol w:w="1864"/>
        <w:gridCol w:w="2379"/>
        <w:gridCol w:w="1837"/>
        <w:gridCol w:w="1811"/>
        <w:gridCol w:w="3138"/>
      </w:tblGrid>
      <w:tr w:rsidR="0004604C" w14:paraId="4B4F3B43" w14:textId="77777777">
        <w:trPr>
          <w:trHeight w:val="601"/>
        </w:trPr>
        <w:tc>
          <w:tcPr>
            <w:tcW w:w="1864" w:type="dxa"/>
            <w:tcBorders>
              <w:top w:val="single" w:sz="8" w:space="0" w:color="000000"/>
              <w:bottom w:val="single" w:sz="8" w:space="0" w:color="000000"/>
            </w:tcBorders>
            <w:shd w:val="clear" w:color="auto" w:fill="4F82BB"/>
          </w:tcPr>
          <w:p w14:paraId="7E82C46F" w14:textId="77777777" w:rsidR="0004604C" w:rsidRDefault="0004604C">
            <w:pPr>
              <w:pStyle w:val="TableParagraph"/>
              <w:spacing w:before="7"/>
              <w:rPr>
                <w:b/>
                <w:sz w:val="26"/>
              </w:rPr>
            </w:pPr>
          </w:p>
          <w:p w14:paraId="79B6C7FD" w14:textId="77777777" w:rsidR="0004604C" w:rsidRDefault="00E740F4">
            <w:pPr>
              <w:pStyle w:val="TableParagraph"/>
              <w:spacing w:before="1" w:line="256" w:lineRule="exact"/>
              <w:ind w:left="124"/>
              <w:rPr>
                <w:b/>
              </w:rPr>
            </w:pPr>
            <w:r>
              <w:rPr>
                <w:b/>
                <w:color w:val="FFFFFF"/>
              </w:rPr>
              <w:t>BENEFIT AREA</w:t>
            </w:r>
          </w:p>
        </w:tc>
        <w:tc>
          <w:tcPr>
            <w:tcW w:w="2379" w:type="dxa"/>
            <w:tcBorders>
              <w:top w:val="single" w:sz="8" w:space="0" w:color="000000"/>
              <w:bottom w:val="single" w:sz="8" w:space="0" w:color="000000"/>
            </w:tcBorders>
            <w:shd w:val="clear" w:color="auto" w:fill="4F82BB"/>
          </w:tcPr>
          <w:p w14:paraId="742323E0" w14:textId="77777777" w:rsidR="0004604C" w:rsidRDefault="00E740F4">
            <w:pPr>
              <w:pStyle w:val="TableParagraph"/>
              <w:spacing w:before="60" w:line="270" w:lineRule="atLeast"/>
              <w:ind w:left="440" w:right="264"/>
              <w:rPr>
                <w:b/>
              </w:rPr>
            </w:pPr>
            <w:r>
              <w:rPr>
                <w:b/>
                <w:color w:val="FFFFFF"/>
              </w:rPr>
              <w:t>VENDOR OR PLAN NAME</w:t>
            </w:r>
          </w:p>
        </w:tc>
        <w:tc>
          <w:tcPr>
            <w:tcW w:w="1837" w:type="dxa"/>
            <w:tcBorders>
              <w:top w:val="single" w:sz="8" w:space="0" w:color="000000"/>
              <w:bottom w:val="single" w:sz="8" w:space="0" w:color="000000"/>
            </w:tcBorders>
            <w:shd w:val="clear" w:color="auto" w:fill="4F82BB"/>
          </w:tcPr>
          <w:p w14:paraId="03244908" w14:textId="77777777" w:rsidR="0004604C" w:rsidRDefault="00E740F4">
            <w:pPr>
              <w:pStyle w:val="TableParagraph"/>
              <w:spacing w:before="60" w:line="270" w:lineRule="atLeast"/>
              <w:ind w:left="381" w:right="536" w:hanging="96"/>
              <w:rPr>
                <w:b/>
              </w:rPr>
            </w:pPr>
            <w:r>
              <w:rPr>
                <w:b/>
                <w:color w:val="FFFFFF"/>
              </w:rPr>
              <w:t>GROUP OR POLICY #</w:t>
            </w:r>
          </w:p>
        </w:tc>
        <w:tc>
          <w:tcPr>
            <w:tcW w:w="1811" w:type="dxa"/>
            <w:tcBorders>
              <w:top w:val="single" w:sz="8" w:space="0" w:color="000000"/>
              <w:bottom w:val="single" w:sz="8" w:space="0" w:color="000000"/>
            </w:tcBorders>
            <w:shd w:val="clear" w:color="auto" w:fill="4F82BB"/>
          </w:tcPr>
          <w:p w14:paraId="221266BD" w14:textId="77777777" w:rsidR="0004604C" w:rsidRDefault="0004604C">
            <w:pPr>
              <w:pStyle w:val="TableParagraph"/>
              <w:spacing w:before="7"/>
              <w:rPr>
                <w:b/>
                <w:sz w:val="26"/>
              </w:rPr>
            </w:pPr>
          </w:p>
          <w:p w14:paraId="36FC284B" w14:textId="77777777" w:rsidR="0004604C" w:rsidRDefault="00E740F4">
            <w:pPr>
              <w:pStyle w:val="TableParagraph"/>
              <w:spacing w:before="1" w:line="256" w:lineRule="exact"/>
              <w:ind w:left="555"/>
              <w:rPr>
                <w:b/>
              </w:rPr>
            </w:pPr>
            <w:r>
              <w:rPr>
                <w:b/>
                <w:color w:val="FFFFFF"/>
              </w:rPr>
              <w:t>PHONE</w:t>
            </w:r>
          </w:p>
        </w:tc>
        <w:tc>
          <w:tcPr>
            <w:tcW w:w="3138" w:type="dxa"/>
            <w:tcBorders>
              <w:top w:val="single" w:sz="8" w:space="0" w:color="000000"/>
              <w:bottom w:val="single" w:sz="8" w:space="0" w:color="000000"/>
            </w:tcBorders>
            <w:shd w:val="clear" w:color="auto" w:fill="4F82BB"/>
          </w:tcPr>
          <w:p w14:paraId="02A2A89B" w14:textId="77777777" w:rsidR="0004604C" w:rsidRDefault="0004604C">
            <w:pPr>
              <w:pStyle w:val="TableParagraph"/>
              <w:spacing w:before="7"/>
              <w:rPr>
                <w:b/>
                <w:sz w:val="26"/>
              </w:rPr>
            </w:pPr>
          </w:p>
          <w:p w14:paraId="352AF03E" w14:textId="77777777" w:rsidR="0004604C" w:rsidRDefault="00E740F4">
            <w:pPr>
              <w:pStyle w:val="TableParagraph"/>
              <w:spacing w:before="1" w:line="256" w:lineRule="exact"/>
              <w:ind w:left="170"/>
              <w:rPr>
                <w:b/>
              </w:rPr>
            </w:pPr>
            <w:r>
              <w:rPr>
                <w:b/>
                <w:color w:val="FFFFFF"/>
              </w:rPr>
              <w:t>EMAIL / WEBSITE</w:t>
            </w:r>
          </w:p>
        </w:tc>
      </w:tr>
      <w:tr w:rsidR="0004604C" w14:paraId="6BCB67FF" w14:textId="77777777">
        <w:trPr>
          <w:trHeight w:val="589"/>
        </w:trPr>
        <w:tc>
          <w:tcPr>
            <w:tcW w:w="1864" w:type="dxa"/>
            <w:tcBorders>
              <w:top w:val="single" w:sz="8" w:space="0" w:color="000000"/>
              <w:bottom w:val="single" w:sz="6" w:space="0" w:color="000000"/>
            </w:tcBorders>
            <w:shd w:val="clear" w:color="auto" w:fill="D9D9D9"/>
          </w:tcPr>
          <w:p w14:paraId="39A167C9" w14:textId="77777777" w:rsidR="0004604C" w:rsidRDefault="0004604C">
            <w:pPr>
              <w:pStyle w:val="TableParagraph"/>
              <w:spacing w:before="5"/>
              <w:rPr>
                <w:b/>
                <w:sz w:val="25"/>
              </w:rPr>
            </w:pPr>
          </w:p>
          <w:p w14:paraId="001759D3" w14:textId="77777777" w:rsidR="0004604C" w:rsidRDefault="00E740F4">
            <w:pPr>
              <w:pStyle w:val="TableParagraph"/>
              <w:spacing w:line="259" w:lineRule="exact"/>
              <w:ind w:left="124"/>
              <w:rPr>
                <w:b/>
              </w:rPr>
            </w:pPr>
            <w:r>
              <w:rPr>
                <w:b/>
              </w:rPr>
              <w:t>HR</w:t>
            </w:r>
          </w:p>
        </w:tc>
        <w:tc>
          <w:tcPr>
            <w:tcW w:w="2379" w:type="dxa"/>
            <w:tcBorders>
              <w:top w:val="single" w:sz="8" w:space="0" w:color="000000"/>
              <w:bottom w:val="single" w:sz="6" w:space="0" w:color="000000"/>
            </w:tcBorders>
            <w:shd w:val="clear" w:color="auto" w:fill="D9D9D9"/>
          </w:tcPr>
          <w:p w14:paraId="1ADD91ED" w14:textId="77777777" w:rsidR="0004604C" w:rsidRDefault="0004604C">
            <w:pPr>
              <w:pStyle w:val="TableParagraph"/>
              <w:spacing w:before="5"/>
              <w:rPr>
                <w:b/>
                <w:sz w:val="25"/>
              </w:rPr>
            </w:pPr>
          </w:p>
          <w:p w14:paraId="4133F343" w14:textId="77777777" w:rsidR="0004604C" w:rsidRDefault="00E740F4">
            <w:pPr>
              <w:pStyle w:val="TableParagraph"/>
              <w:spacing w:line="259" w:lineRule="exact"/>
              <w:ind w:left="440"/>
            </w:pPr>
            <w:r>
              <w:t>n/a</w:t>
            </w:r>
          </w:p>
        </w:tc>
        <w:tc>
          <w:tcPr>
            <w:tcW w:w="1837" w:type="dxa"/>
            <w:tcBorders>
              <w:top w:val="single" w:sz="8" w:space="0" w:color="000000"/>
              <w:bottom w:val="single" w:sz="6" w:space="0" w:color="000000"/>
            </w:tcBorders>
            <w:shd w:val="clear" w:color="auto" w:fill="D9D9D9"/>
          </w:tcPr>
          <w:p w14:paraId="0108215E" w14:textId="77777777" w:rsidR="0004604C" w:rsidRDefault="0004604C">
            <w:pPr>
              <w:pStyle w:val="TableParagraph"/>
              <w:rPr>
                <w:rFonts w:ascii="Times New Roman"/>
              </w:rPr>
            </w:pPr>
          </w:p>
        </w:tc>
        <w:tc>
          <w:tcPr>
            <w:tcW w:w="1811" w:type="dxa"/>
            <w:tcBorders>
              <w:top w:val="single" w:sz="8" w:space="0" w:color="000000"/>
              <w:bottom w:val="single" w:sz="6" w:space="0" w:color="000000"/>
            </w:tcBorders>
            <w:shd w:val="clear" w:color="auto" w:fill="D9D9D9"/>
          </w:tcPr>
          <w:p w14:paraId="2FF4C653" w14:textId="77777777" w:rsidR="0004604C" w:rsidRDefault="00E740F4">
            <w:pPr>
              <w:pStyle w:val="TableParagraph"/>
              <w:spacing w:before="59" w:line="260" w:lineRule="exact"/>
              <w:ind w:left="111" w:right="145"/>
              <w:jc w:val="center"/>
            </w:pPr>
            <w:r>
              <w:t>314‐977‐5847</w:t>
            </w:r>
          </w:p>
          <w:p w14:paraId="5C693A50" w14:textId="77777777" w:rsidR="0004604C" w:rsidRDefault="00E740F4">
            <w:pPr>
              <w:pStyle w:val="TableParagraph"/>
              <w:spacing w:line="250" w:lineRule="exact"/>
              <w:ind w:left="111" w:right="148"/>
              <w:jc w:val="center"/>
            </w:pPr>
            <w:r>
              <w:t>(8 am – 4 pm CT)</w:t>
            </w:r>
          </w:p>
        </w:tc>
        <w:tc>
          <w:tcPr>
            <w:tcW w:w="3138" w:type="dxa"/>
            <w:tcBorders>
              <w:top w:val="single" w:sz="8" w:space="0" w:color="000000"/>
              <w:bottom w:val="single" w:sz="6" w:space="0" w:color="000000"/>
            </w:tcBorders>
            <w:shd w:val="clear" w:color="auto" w:fill="D9D9D9"/>
          </w:tcPr>
          <w:p w14:paraId="4BEF0470" w14:textId="77777777" w:rsidR="0004604C" w:rsidRDefault="0004604C">
            <w:pPr>
              <w:pStyle w:val="TableParagraph"/>
              <w:spacing w:before="5"/>
              <w:rPr>
                <w:b/>
                <w:sz w:val="25"/>
              </w:rPr>
            </w:pPr>
          </w:p>
          <w:p w14:paraId="2B8A181A" w14:textId="77777777" w:rsidR="0004604C" w:rsidRDefault="00E740F4">
            <w:pPr>
              <w:pStyle w:val="TableParagraph"/>
              <w:spacing w:line="259" w:lineRule="exact"/>
              <w:ind w:left="170"/>
            </w:pPr>
            <w:r>
              <w:t>slu.edu/</w:t>
            </w:r>
            <w:proofErr w:type="spellStart"/>
            <w:r>
              <w:t>hr</w:t>
            </w:r>
            <w:proofErr w:type="spellEnd"/>
          </w:p>
        </w:tc>
      </w:tr>
    </w:tbl>
    <w:p w14:paraId="3C00B8A5" w14:textId="77777777" w:rsidR="0004604C" w:rsidRDefault="0004604C">
      <w:pPr>
        <w:rPr>
          <w:sz w:val="5"/>
        </w:rPr>
        <w:sectPr w:rsidR="0004604C">
          <w:pgSz w:w="12240" w:h="15840"/>
          <w:pgMar w:top="1220" w:right="20" w:bottom="280" w:left="500" w:header="720" w:footer="720" w:gutter="0"/>
          <w:cols w:space="720"/>
        </w:sectPr>
      </w:pPr>
    </w:p>
    <w:p w14:paraId="787324AB" w14:textId="756E0AD1" w:rsidR="0004604C" w:rsidRDefault="00FB14D1" w:rsidP="00FB14D1">
      <w:pPr>
        <w:tabs>
          <w:tab w:val="left" w:pos="2406"/>
        </w:tabs>
      </w:pPr>
      <w:r>
        <w:rPr>
          <w:b/>
        </w:rPr>
        <w:t xml:space="preserve">   </w:t>
      </w:r>
      <w:r w:rsidR="00E740F4">
        <w:rPr>
          <w:b/>
        </w:rPr>
        <w:t>Benefits</w:t>
      </w:r>
      <w:r w:rsidR="00E740F4">
        <w:rPr>
          <w:b/>
        </w:rPr>
        <w:tab/>
      </w:r>
      <w:r w:rsidR="00E740F4">
        <w:t>n/a</w:t>
      </w:r>
      <w:r>
        <w:tab/>
      </w:r>
      <w:r>
        <w:tab/>
      </w:r>
      <w:r>
        <w:tab/>
      </w:r>
      <w:r>
        <w:tab/>
      </w:r>
      <w:r>
        <w:tab/>
      </w:r>
      <w:r>
        <w:tab/>
        <w:t>314-977-2595</w:t>
      </w:r>
    </w:p>
    <w:p w14:paraId="7452B8F8" w14:textId="756B87EA" w:rsidR="0004604C" w:rsidRDefault="00FB14D1">
      <w:pPr>
        <w:pStyle w:val="BodyText"/>
        <w:spacing w:before="10"/>
      </w:pPr>
      <w:r>
        <w:pict w14:anchorId="025A0676">
          <v:group id="_x0000_s1026" style="position:absolute;margin-left:6.25pt;margin-top:14.4pt;width:550pt;height:27.95pt;z-index:-252411904" coordorigin="622,269" coordsize="11000,559">
            <v:rect id="_x0000_s1028" style="position:absolute;left:622;top:281;width:10998;height:535" fillcolor="#d9d9d9" stroked="f"/>
            <v:shape id="_x0000_s1027" style="position:absolute;top:12543;width:10998;height:547" coordorigin=",12543" coordsize="10998,547" o:spt="100" adj="0,,0" path="m624,275r10998,m624,822r10998,e" filled="f" strokeweight=".6pt">
              <v:stroke joinstyle="round"/>
              <v:formulas/>
              <v:path arrowok="t" o:connecttype="segments"/>
            </v:shape>
            <w10:wrap anchorx="page"/>
          </v:group>
        </w:pict>
      </w:r>
      <w:r>
        <w:tab/>
      </w:r>
      <w:r>
        <w:tab/>
      </w:r>
      <w:r>
        <w:tab/>
      </w:r>
      <w:r>
        <w:tab/>
      </w:r>
      <w:r>
        <w:tab/>
      </w:r>
      <w:r>
        <w:tab/>
      </w:r>
      <w:r>
        <w:tab/>
      </w:r>
      <w:r>
        <w:tab/>
      </w:r>
      <w:r>
        <w:tab/>
        <w:t>(8 am- 4pm CT)</w:t>
      </w:r>
      <w:r>
        <w:tab/>
        <w:t xml:space="preserve">     benefits@slu.edu</w:t>
      </w:r>
    </w:p>
    <w:p w14:paraId="248EF4D0" w14:textId="6CBD7187" w:rsidR="0004604C" w:rsidRDefault="00E740F4">
      <w:pPr>
        <w:tabs>
          <w:tab w:val="left" w:pos="2406"/>
        </w:tabs>
        <w:ind w:left="229"/>
      </w:pPr>
      <w:r>
        <w:rPr>
          <w:b/>
        </w:rPr>
        <w:t>403(b)</w:t>
      </w:r>
      <w:r>
        <w:rPr>
          <w:b/>
          <w:spacing w:val="-7"/>
        </w:rPr>
        <w:t xml:space="preserve"> </w:t>
      </w:r>
      <w:r>
        <w:rPr>
          <w:b/>
        </w:rPr>
        <w:t>Plan</w:t>
      </w:r>
      <w:r>
        <w:rPr>
          <w:b/>
        </w:rPr>
        <w:tab/>
      </w:r>
      <w:r>
        <w:t>TIAA</w:t>
      </w:r>
      <w:r w:rsidR="00FB14D1">
        <w:tab/>
      </w:r>
      <w:r w:rsidR="00FB14D1">
        <w:tab/>
      </w:r>
      <w:r w:rsidR="00FB14D1">
        <w:tab/>
      </w:r>
      <w:r w:rsidR="00FB14D1">
        <w:tab/>
      </w:r>
      <w:r w:rsidR="00FB14D1">
        <w:tab/>
      </w:r>
      <w:r w:rsidR="00FB14D1">
        <w:tab/>
        <w:t>1-800-842-2252</w:t>
      </w:r>
      <w:r w:rsidR="00FB14D1">
        <w:tab/>
        <w:t xml:space="preserve">     www.tiaa.org/slu</w:t>
      </w:r>
    </w:p>
    <w:p w14:paraId="5805AC7A" w14:textId="5EDD935F" w:rsidR="0004604C" w:rsidRDefault="00E740F4" w:rsidP="00FB14D1">
      <w:pPr>
        <w:pStyle w:val="BodyText"/>
        <w:spacing w:line="263" w:lineRule="exact"/>
        <w:ind w:left="5760" w:firstLine="720"/>
      </w:pPr>
      <w:r>
        <w:t>(8 am – 7</w:t>
      </w:r>
      <w:r>
        <w:rPr>
          <w:spacing w:val="-6"/>
        </w:rPr>
        <w:t xml:space="preserve"> </w:t>
      </w:r>
      <w:r>
        <w:t>pm</w:t>
      </w:r>
      <w:r>
        <w:rPr>
          <w:spacing w:val="-3"/>
        </w:rPr>
        <w:t xml:space="preserve"> </w:t>
      </w:r>
      <w:r>
        <w:t>ET)</w:t>
      </w:r>
      <w:r>
        <w:tab/>
      </w:r>
    </w:p>
    <w:p w14:paraId="6CB6A487" w14:textId="77777777" w:rsidR="0004604C" w:rsidRDefault="0004604C">
      <w:pPr>
        <w:spacing w:line="261" w:lineRule="exact"/>
        <w:sectPr w:rsidR="0004604C">
          <w:type w:val="continuous"/>
          <w:pgSz w:w="12240" w:h="15840"/>
          <w:pgMar w:top="1220" w:right="20" w:bottom="0" w:left="500" w:header="720" w:footer="720" w:gutter="0"/>
          <w:cols w:num="2" w:space="720" w:equalWidth="0">
            <w:col w:w="2865" w:space="3094"/>
            <w:col w:w="5761"/>
          </w:cols>
        </w:sectPr>
      </w:pPr>
    </w:p>
    <w:p w14:paraId="35D2B193" w14:textId="77777777" w:rsidR="0004604C" w:rsidRDefault="00E740F4">
      <w:pPr>
        <w:tabs>
          <w:tab w:val="left" w:pos="2406"/>
          <w:tab w:val="left" w:pos="6443"/>
          <w:tab w:val="left" w:pos="8166"/>
        </w:tabs>
        <w:spacing w:before="28"/>
        <w:ind w:left="229"/>
      </w:pPr>
      <w:r>
        <w:rPr>
          <w:b/>
        </w:rPr>
        <w:t>403(b)</w:t>
      </w:r>
      <w:r>
        <w:rPr>
          <w:b/>
          <w:spacing w:val="-7"/>
        </w:rPr>
        <w:t xml:space="preserve"> </w:t>
      </w:r>
      <w:r>
        <w:rPr>
          <w:b/>
        </w:rPr>
        <w:t>Plan</w:t>
      </w:r>
      <w:r>
        <w:rPr>
          <w:b/>
        </w:rPr>
        <w:tab/>
      </w:r>
      <w:r>
        <w:t>Fidelity</w:t>
      </w:r>
      <w:r>
        <w:tab/>
        <w:t>800‐343‐0860</w:t>
      </w:r>
      <w:r>
        <w:tab/>
      </w:r>
      <w:hyperlink r:id="rId15">
        <w:r>
          <w:t>www.fidelity.com/atwork</w:t>
        </w:r>
      </w:hyperlink>
    </w:p>
    <w:tbl>
      <w:tblPr>
        <w:tblW w:w="0" w:type="auto"/>
        <w:tblInd w:w="119" w:type="dxa"/>
        <w:tblLayout w:type="fixed"/>
        <w:tblCellMar>
          <w:left w:w="0" w:type="dxa"/>
          <w:right w:w="0" w:type="dxa"/>
        </w:tblCellMar>
        <w:tblLook w:val="01E0" w:firstRow="1" w:lastRow="1" w:firstColumn="1" w:lastColumn="1" w:noHBand="0" w:noVBand="0"/>
      </w:tblPr>
      <w:tblGrid>
        <w:gridCol w:w="2198"/>
        <w:gridCol w:w="1897"/>
        <w:gridCol w:w="1867"/>
        <w:gridCol w:w="1975"/>
        <w:gridCol w:w="3094"/>
      </w:tblGrid>
      <w:tr w:rsidR="0004604C" w14:paraId="022657B3" w14:textId="77777777">
        <w:trPr>
          <w:trHeight w:val="294"/>
        </w:trPr>
        <w:tc>
          <w:tcPr>
            <w:tcW w:w="2198" w:type="dxa"/>
            <w:tcBorders>
              <w:top w:val="single" w:sz="6" w:space="0" w:color="000000"/>
            </w:tcBorders>
            <w:shd w:val="clear" w:color="auto" w:fill="D9D9D9"/>
          </w:tcPr>
          <w:p w14:paraId="6EF328D8" w14:textId="77777777" w:rsidR="0004604C" w:rsidRDefault="00E740F4">
            <w:pPr>
              <w:pStyle w:val="TableParagraph"/>
              <w:spacing w:line="268" w:lineRule="exact"/>
              <w:ind w:left="129"/>
              <w:rPr>
                <w:b/>
              </w:rPr>
            </w:pPr>
            <w:r>
              <w:rPr>
                <w:b/>
              </w:rPr>
              <w:t>Medical</w:t>
            </w:r>
          </w:p>
        </w:tc>
        <w:tc>
          <w:tcPr>
            <w:tcW w:w="1897" w:type="dxa"/>
            <w:tcBorders>
              <w:top w:val="single" w:sz="6" w:space="0" w:color="000000"/>
              <w:bottom w:val="single" w:sz="6" w:space="0" w:color="000000"/>
            </w:tcBorders>
            <w:shd w:val="clear" w:color="auto" w:fill="D9D9D9"/>
          </w:tcPr>
          <w:p w14:paraId="0172DB83" w14:textId="77777777" w:rsidR="0004604C" w:rsidRDefault="00E740F4">
            <w:pPr>
              <w:pStyle w:val="TableParagraph"/>
              <w:spacing w:before="11" w:line="264" w:lineRule="exact"/>
              <w:ind w:left="108"/>
            </w:pPr>
            <w:r>
              <w:t>UHC</w:t>
            </w:r>
          </w:p>
        </w:tc>
        <w:tc>
          <w:tcPr>
            <w:tcW w:w="1867" w:type="dxa"/>
            <w:tcBorders>
              <w:top w:val="single" w:sz="6" w:space="0" w:color="000000"/>
              <w:bottom w:val="single" w:sz="6" w:space="0" w:color="000000"/>
            </w:tcBorders>
            <w:shd w:val="clear" w:color="auto" w:fill="D9D9D9"/>
          </w:tcPr>
          <w:p w14:paraId="2E5BD994" w14:textId="77777777" w:rsidR="0004604C" w:rsidRDefault="00E740F4">
            <w:pPr>
              <w:pStyle w:val="TableParagraph"/>
              <w:spacing w:before="11" w:line="264" w:lineRule="exact"/>
              <w:ind w:left="160" w:right="150"/>
              <w:jc w:val="center"/>
            </w:pPr>
            <w:r>
              <w:t>0712924</w:t>
            </w:r>
          </w:p>
        </w:tc>
        <w:tc>
          <w:tcPr>
            <w:tcW w:w="1975" w:type="dxa"/>
            <w:tcBorders>
              <w:top w:val="single" w:sz="6" w:space="0" w:color="000000"/>
              <w:bottom w:val="single" w:sz="6" w:space="0" w:color="000000"/>
            </w:tcBorders>
            <w:shd w:val="clear" w:color="auto" w:fill="D9D9D9"/>
          </w:tcPr>
          <w:p w14:paraId="14B6C3F5" w14:textId="77777777" w:rsidR="0004604C" w:rsidRDefault="00E740F4">
            <w:pPr>
              <w:pStyle w:val="TableParagraph"/>
              <w:spacing w:before="11" w:line="264" w:lineRule="exact"/>
              <w:ind w:left="151" w:right="56"/>
              <w:jc w:val="center"/>
            </w:pPr>
            <w:r>
              <w:t>800‐382‐4259</w:t>
            </w:r>
          </w:p>
        </w:tc>
        <w:tc>
          <w:tcPr>
            <w:tcW w:w="3094" w:type="dxa"/>
            <w:tcBorders>
              <w:top w:val="single" w:sz="6" w:space="0" w:color="000000"/>
              <w:bottom w:val="single" w:sz="6" w:space="0" w:color="000000"/>
            </w:tcBorders>
            <w:shd w:val="clear" w:color="auto" w:fill="D9D9D9"/>
          </w:tcPr>
          <w:p w14:paraId="42884E08" w14:textId="77777777" w:rsidR="0004604C" w:rsidRDefault="00E740F4">
            <w:pPr>
              <w:pStyle w:val="TableParagraph"/>
              <w:spacing w:before="11" w:line="264" w:lineRule="exact"/>
              <w:ind w:left="129"/>
            </w:pPr>
            <w:r>
              <w:t>myuhc.com</w:t>
            </w:r>
          </w:p>
        </w:tc>
      </w:tr>
      <w:tr w:rsidR="0004604C" w14:paraId="047B0543" w14:textId="77777777">
        <w:trPr>
          <w:trHeight w:val="532"/>
        </w:trPr>
        <w:tc>
          <w:tcPr>
            <w:tcW w:w="2198" w:type="dxa"/>
            <w:tcBorders>
              <w:bottom w:val="single" w:sz="6" w:space="0" w:color="000000"/>
            </w:tcBorders>
            <w:shd w:val="clear" w:color="auto" w:fill="D9D9D9"/>
          </w:tcPr>
          <w:p w14:paraId="13FF0E1A" w14:textId="77777777" w:rsidR="0004604C" w:rsidRDefault="0004604C">
            <w:pPr>
              <w:pStyle w:val="TableParagraph"/>
              <w:rPr>
                <w:rFonts w:ascii="Times New Roman"/>
              </w:rPr>
            </w:pPr>
          </w:p>
        </w:tc>
        <w:tc>
          <w:tcPr>
            <w:tcW w:w="1897" w:type="dxa"/>
            <w:tcBorders>
              <w:top w:val="single" w:sz="6" w:space="0" w:color="000000"/>
              <w:bottom w:val="single" w:sz="6" w:space="0" w:color="000000"/>
            </w:tcBorders>
            <w:shd w:val="clear" w:color="auto" w:fill="D9D9D9"/>
          </w:tcPr>
          <w:p w14:paraId="3ACCA509" w14:textId="77777777" w:rsidR="0004604C" w:rsidRDefault="0004604C">
            <w:pPr>
              <w:pStyle w:val="TableParagraph"/>
              <w:spacing w:before="4"/>
              <w:rPr>
                <w:sz w:val="20"/>
              </w:rPr>
            </w:pPr>
          </w:p>
          <w:p w14:paraId="57E40D7B" w14:textId="77777777" w:rsidR="0004604C" w:rsidRDefault="00E740F4">
            <w:pPr>
              <w:pStyle w:val="TableParagraph"/>
              <w:spacing w:line="264" w:lineRule="exact"/>
              <w:ind w:left="108"/>
            </w:pPr>
            <w:r>
              <w:t>Aetna</w:t>
            </w:r>
          </w:p>
        </w:tc>
        <w:tc>
          <w:tcPr>
            <w:tcW w:w="1867" w:type="dxa"/>
            <w:tcBorders>
              <w:top w:val="single" w:sz="6" w:space="0" w:color="000000"/>
              <w:bottom w:val="single" w:sz="6" w:space="0" w:color="000000"/>
            </w:tcBorders>
            <w:shd w:val="clear" w:color="auto" w:fill="D9D9D9"/>
          </w:tcPr>
          <w:p w14:paraId="62E5FEE6" w14:textId="77777777" w:rsidR="0004604C" w:rsidRDefault="0004604C">
            <w:pPr>
              <w:pStyle w:val="TableParagraph"/>
              <w:rPr>
                <w:rFonts w:ascii="Times New Roman"/>
              </w:rPr>
            </w:pPr>
          </w:p>
        </w:tc>
        <w:tc>
          <w:tcPr>
            <w:tcW w:w="1975" w:type="dxa"/>
            <w:tcBorders>
              <w:top w:val="single" w:sz="6" w:space="0" w:color="000000"/>
              <w:bottom w:val="single" w:sz="6" w:space="0" w:color="000000"/>
            </w:tcBorders>
            <w:shd w:val="clear" w:color="auto" w:fill="D9D9D9"/>
          </w:tcPr>
          <w:p w14:paraId="2C70A7E1" w14:textId="77777777" w:rsidR="0004604C" w:rsidRDefault="0004604C">
            <w:pPr>
              <w:pStyle w:val="TableParagraph"/>
              <w:spacing w:before="4"/>
              <w:rPr>
                <w:sz w:val="20"/>
              </w:rPr>
            </w:pPr>
          </w:p>
          <w:p w14:paraId="78E532E9" w14:textId="77777777" w:rsidR="0004604C" w:rsidRDefault="00E740F4">
            <w:pPr>
              <w:pStyle w:val="TableParagraph"/>
              <w:spacing w:line="264" w:lineRule="exact"/>
              <w:ind w:left="151" w:right="56"/>
              <w:jc w:val="center"/>
            </w:pPr>
            <w:r>
              <w:t>877‐381‐3544</w:t>
            </w:r>
          </w:p>
        </w:tc>
        <w:tc>
          <w:tcPr>
            <w:tcW w:w="3094" w:type="dxa"/>
            <w:tcBorders>
              <w:top w:val="single" w:sz="6" w:space="0" w:color="000000"/>
              <w:bottom w:val="single" w:sz="6" w:space="0" w:color="000000"/>
            </w:tcBorders>
            <w:shd w:val="clear" w:color="auto" w:fill="D9D9D9"/>
          </w:tcPr>
          <w:p w14:paraId="0BDEFC20" w14:textId="77777777" w:rsidR="0004604C" w:rsidRDefault="00E740F4">
            <w:pPr>
              <w:pStyle w:val="TableParagraph"/>
              <w:spacing w:before="3" w:line="254" w:lineRule="exact"/>
              <w:ind w:left="129" w:right="161"/>
            </w:pPr>
            <w:r>
              <w:t>aetnastudenthealth.com/</w:t>
            </w:r>
            <w:proofErr w:type="spellStart"/>
            <w:r>
              <w:t>en</w:t>
            </w:r>
            <w:proofErr w:type="spellEnd"/>
            <w:r>
              <w:t>/</w:t>
            </w:r>
            <w:proofErr w:type="spellStart"/>
            <w:r>
              <w:t>sc</w:t>
            </w:r>
            <w:proofErr w:type="spellEnd"/>
            <w:r>
              <w:t xml:space="preserve"> </w:t>
            </w:r>
            <w:proofErr w:type="spellStart"/>
            <w:r>
              <w:t>hool</w:t>
            </w:r>
            <w:proofErr w:type="spellEnd"/>
            <w:r>
              <w:t>/686138/members.html</w:t>
            </w:r>
          </w:p>
        </w:tc>
      </w:tr>
      <w:tr w:rsidR="0004604C" w14:paraId="145801F1" w14:textId="77777777">
        <w:trPr>
          <w:trHeight w:val="297"/>
        </w:trPr>
        <w:tc>
          <w:tcPr>
            <w:tcW w:w="2198" w:type="dxa"/>
            <w:tcBorders>
              <w:top w:val="single" w:sz="6" w:space="0" w:color="000000"/>
              <w:bottom w:val="single" w:sz="6" w:space="0" w:color="000000"/>
            </w:tcBorders>
          </w:tcPr>
          <w:p w14:paraId="7E858033" w14:textId="77777777" w:rsidR="0004604C" w:rsidRDefault="00E740F4">
            <w:pPr>
              <w:pStyle w:val="TableParagraph"/>
              <w:spacing w:before="25" w:line="252" w:lineRule="exact"/>
              <w:ind w:left="134"/>
              <w:rPr>
                <w:b/>
              </w:rPr>
            </w:pPr>
            <w:r>
              <w:rPr>
                <w:b/>
              </w:rPr>
              <w:t>Prescriptions</w:t>
            </w:r>
          </w:p>
        </w:tc>
        <w:tc>
          <w:tcPr>
            <w:tcW w:w="1897" w:type="dxa"/>
            <w:tcBorders>
              <w:top w:val="single" w:sz="6" w:space="0" w:color="000000"/>
              <w:bottom w:val="single" w:sz="6" w:space="0" w:color="000000"/>
            </w:tcBorders>
          </w:tcPr>
          <w:p w14:paraId="629432D0" w14:textId="77777777" w:rsidR="0004604C" w:rsidRDefault="00E740F4">
            <w:pPr>
              <w:pStyle w:val="TableParagraph"/>
              <w:spacing w:before="25" w:line="252" w:lineRule="exact"/>
              <w:ind w:left="113"/>
            </w:pPr>
            <w:r>
              <w:t>Express Scripts</w:t>
            </w:r>
          </w:p>
        </w:tc>
        <w:tc>
          <w:tcPr>
            <w:tcW w:w="1867" w:type="dxa"/>
            <w:tcBorders>
              <w:top w:val="single" w:sz="6" w:space="0" w:color="000000"/>
              <w:bottom w:val="single" w:sz="6" w:space="0" w:color="000000"/>
            </w:tcBorders>
          </w:tcPr>
          <w:p w14:paraId="6A6E535D" w14:textId="77777777" w:rsidR="0004604C" w:rsidRDefault="00E740F4">
            <w:pPr>
              <w:pStyle w:val="TableParagraph"/>
              <w:spacing w:before="25" w:line="252" w:lineRule="exact"/>
              <w:ind w:left="176" w:right="142"/>
              <w:jc w:val="center"/>
            </w:pPr>
            <w:r>
              <w:t>DJ6A</w:t>
            </w:r>
          </w:p>
        </w:tc>
        <w:tc>
          <w:tcPr>
            <w:tcW w:w="1975" w:type="dxa"/>
            <w:tcBorders>
              <w:top w:val="single" w:sz="6" w:space="0" w:color="000000"/>
              <w:bottom w:val="single" w:sz="6" w:space="0" w:color="000000"/>
            </w:tcBorders>
          </w:tcPr>
          <w:p w14:paraId="25811604" w14:textId="77777777" w:rsidR="0004604C" w:rsidRDefault="00E740F4">
            <w:pPr>
              <w:pStyle w:val="TableParagraph"/>
              <w:spacing w:before="25" w:line="252" w:lineRule="exact"/>
              <w:ind w:left="151" w:right="106"/>
              <w:jc w:val="center"/>
            </w:pPr>
            <w:r>
              <w:t>888‐778‐8755</w:t>
            </w:r>
          </w:p>
        </w:tc>
        <w:tc>
          <w:tcPr>
            <w:tcW w:w="3094" w:type="dxa"/>
            <w:tcBorders>
              <w:top w:val="single" w:sz="6" w:space="0" w:color="000000"/>
              <w:bottom w:val="single" w:sz="6" w:space="0" w:color="000000"/>
            </w:tcBorders>
          </w:tcPr>
          <w:p w14:paraId="64365B43" w14:textId="77777777" w:rsidR="0004604C" w:rsidRDefault="00E740F4">
            <w:pPr>
              <w:pStyle w:val="TableParagraph"/>
              <w:spacing w:before="25" w:line="252" w:lineRule="exact"/>
              <w:ind w:left="134"/>
            </w:pPr>
            <w:r>
              <w:t>express‐scripts.com</w:t>
            </w:r>
          </w:p>
        </w:tc>
      </w:tr>
      <w:tr w:rsidR="0004604C" w14:paraId="2A37DACB" w14:textId="77777777">
        <w:trPr>
          <w:trHeight w:val="527"/>
        </w:trPr>
        <w:tc>
          <w:tcPr>
            <w:tcW w:w="2198" w:type="dxa"/>
            <w:tcBorders>
              <w:top w:val="single" w:sz="6" w:space="0" w:color="000000"/>
              <w:bottom w:val="single" w:sz="6" w:space="0" w:color="000000"/>
            </w:tcBorders>
            <w:shd w:val="clear" w:color="auto" w:fill="D9D9D9"/>
          </w:tcPr>
          <w:p w14:paraId="0F4F43E9" w14:textId="77777777" w:rsidR="0004604C" w:rsidRDefault="0004604C">
            <w:pPr>
              <w:pStyle w:val="TableParagraph"/>
              <w:spacing w:before="9"/>
              <w:rPr>
                <w:sz w:val="20"/>
              </w:rPr>
            </w:pPr>
          </w:p>
          <w:p w14:paraId="6EECEE73" w14:textId="77777777" w:rsidR="0004604C" w:rsidRDefault="00E740F4">
            <w:pPr>
              <w:pStyle w:val="TableParagraph"/>
              <w:spacing w:line="254" w:lineRule="exact"/>
              <w:ind w:left="134"/>
              <w:rPr>
                <w:b/>
              </w:rPr>
            </w:pPr>
            <w:r>
              <w:rPr>
                <w:b/>
              </w:rPr>
              <w:t>Dental</w:t>
            </w:r>
          </w:p>
        </w:tc>
        <w:tc>
          <w:tcPr>
            <w:tcW w:w="1897" w:type="dxa"/>
            <w:tcBorders>
              <w:top w:val="single" w:sz="6" w:space="0" w:color="000000"/>
              <w:bottom w:val="single" w:sz="6" w:space="0" w:color="000000"/>
            </w:tcBorders>
            <w:shd w:val="clear" w:color="auto" w:fill="D9D9D9"/>
          </w:tcPr>
          <w:p w14:paraId="1284A372" w14:textId="77777777" w:rsidR="0004604C" w:rsidRDefault="0004604C">
            <w:pPr>
              <w:pStyle w:val="TableParagraph"/>
              <w:spacing w:before="9"/>
              <w:rPr>
                <w:sz w:val="20"/>
              </w:rPr>
            </w:pPr>
          </w:p>
          <w:p w14:paraId="057F1506" w14:textId="77777777" w:rsidR="0004604C" w:rsidRDefault="00E740F4">
            <w:pPr>
              <w:pStyle w:val="TableParagraph"/>
              <w:spacing w:line="254" w:lineRule="exact"/>
              <w:ind w:left="113"/>
            </w:pPr>
            <w:r>
              <w:t>Delta Dental</w:t>
            </w:r>
          </w:p>
        </w:tc>
        <w:tc>
          <w:tcPr>
            <w:tcW w:w="1867" w:type="dxa"/>
            <w:tcBorders>
              <w:top w:val="single" w:sz="6" w:space="0" w:color="000000"/>
              <w:bottom w:val="single" w:sz="6" w:space="0" w:color="000000"/>
            </w:tcBorders>
            <w:shd w:val="clear" w:color="auto" w:fill="D9D9D9"/>
          </w:tcPr>
          <w:p w14:paraId="77563B07" w14:textId="77777777" w:rsidR="0004604C" w:rsidRDefault="00E740F4">
            <w:pPr>
              <w:pStyle w:val="TableParagraph"/>
              <w:spacing w:before="8" w:line="255" w:lineRule="exact"/>
              <w:ind w:left="176" w:right="150"/>
              <w:jc w:val="center"/>
            </w:pPr>
            <w:r>
              <w:t>1989 (Basic Plus)</w:t>
            </w:r>
          </w:p>
          <w:p w14:paraId="4223700F" w14:textId="77777777" w:rsidR="0004604C" w:rsidRDefault="00E740F4">
            <w:pPr>
              <w:pStyle w:val="TableParagraph"/>
              <w:spacing w:line="243" w:lineRule="exact"/>
              <w:ind w:left="176" w:right="149"/>
              <w:jc w:val="center"/>
            </w:pPr>
            <w:r>
              <w:t>9142 (Flex)</w:t>
            </w:r>
          </w:p>
        </w:tc>
        <w:tc>
          <w:tcPr>
            <w:tcW w:w="1975" w:type="dxa"/>
            <w:tcBorders>
              <w:top w:val="single" w:sz="6" w:space="0" w:color="000000"/>
              <w:bottom w:val="single" w:sz="6" w:space="0" w:color="000000"/>
            </w:tcBorders>
            <w:shd w:val="clear" w:color="auto" w:fill="D9D9D9"/>
          </w:tcPr>
          <w:p w14:paraId="648EB44E" w14:textId="77777777" w:rsidR="0004604C" w:rsidRDefault="0004604C">
            <w:pPr>
              <w:pStyle w:val="TableParagraph"/>
              <w:spacing w:before="9"/>
              <w:rPr>
                <w:sz w:val="20"/>
              </w:rPr>
            </w:pPr>
          </w:p>
          <w:p w14:paraId="51A811C4" w14:textId="77777777" w:rsidR="0004604C" w:rsidRDefault="00E740F4">
            <w:pPr>
              <w:pStyle w:val="TableParagraph"/>
              <w:spacing w:line="254" w:lineRule="exact"/>
              <w:ind w:left="151" w:right="106"/>
              <w:jc w:val="center"/>
            </w:pPr>
            <w:r>
              <w:t>314‐656‐3001</w:t>
            </w:r>
          </w:p>
        </w:tc>
        <w:tc>
          <w:tcPr>
            <w:tcW w:w="3094" w:type="dxa"/>
            <w:tcBorders>
              <w:top w:val="single" w:sz="6" w:space="0" w:color="000000"/>
              <w:bottom w:val="single" w:sz="6" w:space="0" w:color="000000"/>
            </w:tcBorders>
            <w:shd w:val="clear" w:color="auto" w:fill="D9D9D9"/>
          </w:tcPr>
          <w:p w14:paraId="37BE6897" w14:textId="77777777" w:rsidR="0004604C" w:rsidRDefault="0004604C">
            <w:pPr>
              <w:pStyle w:val="TableParagraph"/>
              <w:spacing w:before="9"/>
              <w:rPr>
                <w:sz w:val="20"/>
              </w:rPr>
            </w:pPr>
          </w:p>
          <w:p w14:paraId="1EBF4146" w14:textId="77777777" w:rsidR="0004604C" w:rsidRDefault="00E740F4">
            <w:pPr>
              <w:pStyle w:val="TableParagraph"/>
              <w:spacing w:line="254" w:lineRule="exact"/>
              <w:ind w:left="134"/>
            </w:pPr>
            <w:hyperlink r:id="rId16">
              <w:r>
                <w:t>www.deltadentalmo.com</w:t>
              </w:r>
            </w:hyperlink>
          </w:p>
        </w:tc>
      </w:tr>
      <w:tr w:rsidR="0004604C" w14:paraId="2E0BBE9F" w14:textId="77777777">
        <w:trPr>
          <w:trHeight w:val="297"/>
        </w:trPr>
        <w:tc>
          <w:tcPr>
            <w:tcW w:w="2198" w:type="dxa"/>
            <w:tcBorders>
              <w:top w:val="single" w:sz="6" w:space="0" w:color="000000"/>
              <w:bottom w:val="single" w:sz="6" w:space="0" w:color="000000"/>
            </w:tcBorders>
          </w:tcPr>
          <w:p w14:paraId="3BD178B6" w14:textId="77777777" w:rsidR="0004604C" w:rsidRDefault="00E740F4">
            <w:pPr>
              <w:pStyle w:val="TableParagraph"/>
              <w:spacing w:before="18" w:line="259" w:lineRule="exact"/>
              <w:ind w:left="134"/>
              <w:rPr>
                <w:b/>
              </w:rPr>
            </w:pPr>
            <w:r>
              <w:rPr>
                <w:b/>
              </w:rPr>
              <w:t>Vision</w:t>
            </w:r>
          </w:p>
        </w:tc>
        <w:tc>
          <w:tcPr>
            <w:tcW w:w="1897" w:type="dxa"/>
            <w:tcBorders>
              <w:top w:val="single" w:sz="6" w:space="0" w:color="000000"/>
              <w:bottom w:val="single" w:sz="6" w:space="0" w:color="000000"/>
            </w:tcBorders>
          </w:tcPr>
          <w:p w14:paraId="6E10A539" w14:textId="77777777" w:rsidR="0004604C" w:rsidRDefault="00E740F4">
            <w:pPr>
              <w:pStyle w:val="TableParagraph"/>
              <w:spacing w:before="18" w:line="259" w:lineRule="exact"/>
              <w:ind w:left="113"/>
            </w:pPr>
            <w:r>
              <w:t>VSP</w:t>
            </w:r>
          </w:p>
        </w:tc>
        <w:tc>
          <w:tcPr>
            <w:tcW w:w="1867" w:type="dxa"/>
            <w:tcBorders>
              <w:top w:val="single" w:sz="6" w:space="0" w:color="000000"/>
              <w:bottom w:val="single" w:sz="6" w:space="0" w:color="000000"/>
            </w:tcBorders>
          </w:tcPr>
          <w:p w14:paraId="0F9F6403" w14:textId="77777777" w:rsidR="0004604C" w:rsidRDefault="00E740F4">
            <w:pPr>
              <w:pStyle w:val="TableParagraph"/>
              <w:spacing w:before="18" w:line="259" w:lineRule="exact"/>
              <w:ind w:left="170" w:right="150"/>
              <w:jc w:val="center"/>
            </w:pPr>
            <w:r>
              <w:t>30051106</w:t>
            </w:r>
          </w:p>
        </w:tc>
        <w:tc>
          <w:tcPr>
            <w:tcW w:w="1975" w:type="dxa"/>
            <w:tcBorders>
              <w:top w:val="single" w:sz="6" w:space="0" w:color="000000"/>
              <w:bottom w:val="single" w:sz="6" w:space="0" w:color="000000"/>
            </w:tcBorders>
          </w:tcPr>
          <w:p w14:paraId="70CC7492" w14:textId="77777777" w:rsidR="0004604C" w:rsidRDefault="00E740F4">
            <w:pPr>
              <w:pStyle w:val="TableParagraph"/>
              <w:spacing w:before="18" w:line="259" w:lineRule="exact"/>
              <w:ind w:left="151" w:right="106"/>
              <w:jc w:val="center"/>
            </w:pPr>
            <w:r>
              <w:t>800‐877‐7195</w:t>
            </w:r>
          </w:p>
        </w:tc>
        <w:tc>
          <w:tcPr>
            <w:tcW w:w="3094" w:type="dxa"/>
            <w:tcBorders>
              <w:top w:val="single" w:sz="6" w:space="0" w:color="000000"/>
              <w:bottom w:val="single" w:sz="6" w:space="0" w:color="000000"/>
            </w:tcBorders>
          </w:tcPr>
          <w:p w14:paraId="6EA0E8B1" w14:textId="77777777" w:rsidR="0004604C" w:rsidRDefault="00E740F4">
            <w:pPr>
              <w:pStyle w:val="TableParagraph"/>
              <w:spacing w:before="18" w:line="259" w:lineRule="exact"/>
              <w:ind w:left="134"/>
            </w:pPr>
            <w:hyperlink r:id="rId17">
              <w:r>
                <w:t>www.vsp.com</w:t>
              </w:r>
            </w:hyperlink>
          </w:p>
        </w:tc>
      </w:tr>
      <w:tr w:rsidR="0004604C" w14:paraId="70824812" w14:textId="77777777">
        <w:trPr>
          <w:trHeight w:val="532"/>
        </w:trPr>
        <w:tc>
          <w:tcPr>
            <w:tcW w:w="2198" w:type="dxa"/>
            <w:tcBorders>
              <w:top w:val="single" w:sz="6" w:space="0" w:color="000000"/>
              <w:bottom w:val="single" w:sz="6" w:space="0" w:color="000000"/>
            </w:tcBorders>
            <w:shd w:val="clear" w:color="auto" w:fill="D9D9D9"/>
          </w:tcPr>
          <w:p w14:paraId="139C9808" w14:textId="77777777" w:rsidR="0004604C" w:rsidRDefault="00E740F4">
            <w:pPr>
              <w:pStyle w:val="TableParagraph"/>
              <w:spacing w:before="1" w:line="266" w:lineRule="exact"/>
              <w:ind w:left="134"/>
              <w:rPr>
                <w:b/>
              </w:rPr>
            </w:pPr>
            <w:r>
              <w:rPr>
                <w:b/>
              </w:rPr>
              <w:t>Health</w:t>
            </w:r>
            <w:r>
              <w:rPr>
                <w:b/>
                <w:spacing w:val="-5"/>
              </w:rPr>
              <w:t xml:space="preserve"> </w:t>
            </w:r>
            <w:r>
              <w:rPr>
                <w:b/>
              </w:rPr>
              <w:t>Savings</w:t>
            </w:r>
          </w:p>
          <w:p w14:paraId="79811C35" w14:textId="77777777" w:rsidR="0004604C" w:rsidRDefault="00E740F4">
            <w:pPr>
              <w:pStyle w:val="TableParagraph"/>
              <w:spacing w:line="244" w:lineRule="exact"/>
              <w:ind w:left="134"/>
              <w:rPr>
                <w:b/>
              </w:rPr>
            </w:pPr>
            <w:r>
              <w:rPr>
                <w:b/>
              </w:rPr>
              <w:t>Account</w:t>
            </w:r>
            <w:r>
              <w:rPr>
                <w:b/>
                <w:spacing w:val="-5"/>
              </w:rPr>
              <w:t xml:space="preserve"> </w:t>
            </w:r>
            <w:r>
              <w:rPr>
                <w:b/>
              </w:rPr>
              <w:t>(HSA)</w:t>
            </w:r>
          </w:p>
        </w:tc>
        <w:tc>
          <w:tcPr>
            <w:tcW w:w="1897" w:type="dxa"/>
            <w:tcBorders>
              <w:top w:val="single" w:sz="6" w:space="0" w:color="000000"/>
              <w:bottom w:val="single" w:sz="6" w:space="0" w:color="000000"/>
            </w:tcBorders>
            <w:shd w:val="clear" w:color="auto" w:fill="D9D9D9"/>
          </w:tcPr>
          <w:p w14:paraId="69240B06" w14:textId="77777777" w:rsidR="0004604C" w:rsidRDefault="0004604C">
            <w:pPr>
              <w:pStyle w:val="TableParagraph"/>
              <w:spacing w:before="9"/>
              <w:rPr>
                <w:sz w:val="20"/>
              </w:rPr>
            </w:pPr>
          </w:p>
          <w:p w14:paraId="26C7C311" w14:textId="77777777" w:rsidR="0004604C" w:rsidRDefault="00E740F4">
            <w:pPr>
              <w:pStyle w:val="TableParagraph"/>
              <w:spacing w:line="259" w:lineRule="exact"/>
              <w:ind w:left="113"/>
            </w:pPr>
            <w:r>
              <w:t>Optum</w:t>
            </w:r>
          </w:p>
        </w:tc>
        <w:tc>
          <w:tcPr>
            <w:tcW w:w="1867" w:type="dxa"/>
            <w:tcBorders>
              <w:top w:val="single" w:sz="6" w:space="0" w:color="000000"/>
              <w:bottom w:val="single" w:sz="6" w:space="0" w:color="000000"/>
            </w:tcBorders>
            <w:shd w:val="clear" w:color="auto" w:fill="D9D9D9"/>
          </w:tcPr>
          <w:p w14:paraId="58932D81" w14:textId="77777777" w:rsidR="0004604C" w:rsidRDefault="0004604C">
            <w:pPr>
              <w:pStyle w:val="TableParagraph"/>
              <w:rPr>
                <w:rFonts w:ascii="Times New Roman"/>
              </w:rPr>
            </w:pPr>
          </w:p>
        </w:tc>
        <w:tc>
          <w:tcPr>
            <w:tcW w:w="1975" w:type="dxa"/>
            <w:tcBorders>
              <w:top w:val="single" w:sz="6" w:space="0" w:color="000000"/>
              <w:bottom w:val="single" w:sz="6" w:space="0" w:color="000000"/>
            </w:tcBorders>
            <w:shd w:val="clear" w:color="auto" w:fill="D9D9D9"/>
          </w:tcPr>
          <w:p w14:paraId="21458EE6" w14:textId="77777777" w:rsidR="0004604C" w:rsidRDefault="0004604C">
            <w:pPr>
              <w:pStyle w:val="TableParagraph"/>
              <w:spacing w:before="9"/>
              <w:rPr>
                <w:sz w:val="20"/>
              </w:rPr>
            </w:pPr>
          </w:p>
          <w:p w14:paraId="0487C9A7" w14:textId="77777777" w:rsidR="0004604C" w:rsidRDefault="00E740F4">
            <w:pPr>
              <w:pStyle w:val="TableParagraph"/>
              <w:spacing w:line="259" w:lineRule="exact"/>
              <w:ind w:left="151" w:right="106"/>
              <w:jc w:val="center"/>
            </w:pPr>
            <w:r>
              <w:t>866‐234‐8913</w:t>
            </w:r>
          </w:p>
        </w:tc>
        <w:tc>
          <w:tcPr>
            <w:tcW w:w="3094" w:type="dxa"/>
            <w:tcBorders>
              <w:top w:val="single" w:sz="6" w:space="0" w:color="000000"/>
              <w:bottom w:val="single" w:sz="6" w:space="0" w:color="000000"/>
            </w:tcBorders>
            <w:shd w:val="clear" w:color="auto" w:fill="D9D9D9"/>
          </w:tcPr>
          <w:p w14:paraId="684FB2B4" w14:textId="77777777" w:rsidR="0004604C" w:rsidRDefault="0004604C">
            <w:pPr>
              <w:pStyle w:val="TableParagraph"/>
              <w:spacing w:before="9"/>
              <w:rPr>
                <w:sz w:val="20"/>
              </w:rPr>
            </w:pPr>
          </w:p>
          <w:p w14:paraId="54879595" w14:textId="77777777" w:rsidR="0004604C" w:rsidRDefault="00E740F4">
            <w:pPr>
              <w:pStyle w:val="TableParagraph"/>
              <w:spacing w:line="259" w:lineRule="exact"/>
              <w:ind w:left="187"/>
            </w:pPr>
            <w:hyperlink r:id="rId18">
              <w:r>
                <w:t>www.optumbank.com</w:t>
              </w:r>
            </w:hyperlink>
          </w:p>
        </w:tc>
      </w:tr>
      <w:tr w:rsidR="0004604C" w14:paraId="04CD575E" w14:textId="77777777">
        <w:trPr>
          <w:trHeight w:val="341"/>
        </w:trPr>
        <w:tc>
          <w:tcPr>
            <w:tcW w:w="2198" w:type="dxa"/>
            <w:tcBorders>
              <w:top w:val="single" w:sz="6" w:space="0" w:color="000000"/>
            </w:tcBorders>
          </w:tcPr>
          <w:p w14:paraId="5113DDAA" w14:textId="77777777" w:rsidR="0004604C" w:rsidRDefault="00E740F4">
            <w:pPr>
              <w:pStyle w:val="TableParagraph"/>
              <w:spacing w:before="56" w:line="265" w:lineRule="exact"/>
              <w:ind w:left="134"/>
              <w:rPr>
                <w:b/>
              </w:rPr>
            </w:pPr>
            <w:r>
              <w:rPr>
                <w:b/>
              </w:rPr>
              <w:t>Healthcare Flexible</w:t>
            </w:r>
          </w:p>
        </w:tc>
        <w:tc>
          <w:tcPr>
            <w:tcW w:w="1897" w:type="dxa"/>
            <w:tcBorders>
              <w:top w:val="single" w:sz="6" w:space="0" w:color="000000"/>
            </w:tcBorders>
          </w:tcPr>
          <w:p w14:paraId="022B97CE" w14:textId="77777777" w:rsidR="0004604C" w:rsidRDefault="0004604C">
            <w:pPr>
              <w:pStyle w:val="TableParagraph"/>
              <w:rPr>
                <w:rFonts w:ascii="Times New Roman"/>
              </w:rPr>
            </w:pPr>
          </w:p>
        </w:tc>
        <w:tc>
          <w:tcPr>
            <w:tcW w:w="1867" w:type="dxa"/>
            <w:tcBorders>
              <w:top w:val="single" w:sz="6" w:space="0" w:color="000000"/>
            </w:tcBorders>
          </w:tcPr>
          <w:p w14:paraId="5D6B7387" w14:textId="77777777" w:rsidR="0004604C" w:rsidRDefault="0004604C">
            <w:pPr>
              <w:pStyle w:val="TableParagraph"/>
              <w:rPr>
                <w:rFonts w:ascii="Times New Roman"/>
              </w:rPr>
            </w:pPr>
          </w:p>
        </w:tc>
        <w:tc>
          <w:tcPr>
            <w:tcW w:w="1975" w:type="dxa"/>
            <w:tcBorders>
              <w:top w:val="single" w:sz="6" w:space="0" w:color="000000"/>
            </w:tcBorders>
          </w:tcPr>
          <w:p w14:paraId="7E3BFD00" w14:textId="77777777" w:rsidR="0004604C" w:rsidRDefault="0004604C">
            <w:pPr>
              <w:pStyle w:val="TableParagraph"/>
              <w:rPr>
                <w:rFonts w:ascii="Times New Roman"/>
              </w:rPr>
            </w:pPr>
          </w:p>
        </w:tc>
        <w:tc>
          <w:tcPr>
            <w:tcW w:w="3094" w:type="dxa"/>
            <w:tcBorders>
              <w:top w:val="single" w:sz="6" w:space="0" w:color="000000"/>
            </w:tcBorders>
          </w:tcPr>
          <w:p w14:paraId="5E65DC9D" w14:textId="77777777" w:rsidR="0004604C" w:rsidRDefault="0004604C">
            <w:pPr>
              <w:pStyle w:val="TableParagraph"/>
              <w:rPr>
                <w:rFonts w:ascii="Times New Roman"/>
              </w:rPr>
            </w:pPr>
          </w:p>
        </w:tc>
      </w:tr>
      <w:tr w:rsidR="0004604C" w14:paraId="32117F9E" w14:textId="77777777">
        <w:trPr>
          <w:trHeight w:val="250"/>
        </w:trPr>
        <w:tc>
          <w:tcPr>
            <w:tcW w:w="2198" w:type="dxa"/>
            <w:tcBorders>
              <w:bottom w:val="single" w:sz="6" w:space="0" w:color="000000"/>
            </w:tcBorders>
          </w:tcPr>
          <w:p w14:paraId="549D6CF1" w14:textId="77777777" w:rsidR="0004604C" w:rsidRDefault="00E740F4">
            <w:pPr>
              <w:pStyle w:val="TableParagraph"/>
              <w:spacing w:line="230" w:lineRule="exact"/>
              <w:ind w:left="134"/>
              <w:rPr>
                <w:b/>
              </w:rPr>
            </w:pPr>
            <w:r>
              <w:rPr>
                <w:b/>
              </w:rPr>
              <w:t>Spending Account</w:t>
            </w:r>
          </w:p>
        </w:tc>
        <w:tc>
          <w:tcPr>
            <w:tcW w:w="1897" w:type="dxa"/>
            <w:tcBorders>
              <w:bottom w:val="single" w:sz="6" w:space="0" w:color="000000"/>
            </w:tcBorders>
          </w:tcPr>
          <w:p w14:paraId="36693171" w14:textId="77777777" w:rsidR="0004604C" w:rsidRDefault="00E740F4">
            <w:pPr>
              <w:pStyle w:val="TableParagraph"/>
              <w:spacing w:line="230" w:lineRule="exact"/>
              <w:ind w:left="113"/>
            </w:pPr>
            <w:proofErr w:type="spellStart"/>
            <w:r>
              <w:t>ConnectYourCare</w:t>
            </w:r>
            <w:proofErr w:type="spellEnd"/>
          </w:p>
        </w:tc>
        <w:tc>
          <w:tcPr>
            <w:tcW w:w="1867" w:type="dxa"/>
            <w:tcBorders>
              <w:bottom w:val="single" w:sz="6" w:space="0" w:color="000000"/>
            </w:tcBorders>
          </w:tcPr>
          <w:p w14:paraId="7C9A985C" w14:textId="77777777" w:rsidR="0004604C" w:rsidRDefault="0004604C">
            <w:pPr>
              <w:pStyle w:val="TableParagraph"/>
              <w:rPr>
                <w:rFonts w:ascii="Times New Roman"/>
                <w:sz w:val="18"/>
              </w:rPr>
            </w:pPr>
          </w:p>
        </w:tc>
        <w:tc>
          <w:tcPr>
            <w:tcW w:w="1975" w:type="dxa"/>
            <w:tcBorders>
              <w:bottom w:val="single" w:sz="6" w:space="0" w:color="000000"/>
            </w:tcBorders>
          </w:tcPr>
          <w:p w14:paraId="51D3F93B" w14:textId="77777777" w:rsidR="0004604C" w:rsidRDefault="00E740F4">
            <w:pPr>
              <w:pStyle w:val="TableParagraph"/>
              <w:spacing w:line="230" w:lineRule="exact"/>
              <w:ind w:left="151" w:right="106"/>
              <w:jc w:val="center"/>
            </w:pPr>
            <w:r>
              <w:t>888‐339‐3819</w:t>
            </w:r>
          </w:p>
        </w:tc>
        <w:tc>
          <w:tcPr>
            <w:tcW w:w="3094" w:type="dxa"/>
            <w:tcBorders>
              <w:bottom w:val="single" w:sz="6" w:space="0" w:color="000000"/>
            </w:tcBorders>
          </w:tcPr>
          <w:p w14:paraId="4C0D375B" w14:textId="77777777" w:rsidR="0004604C" w:rsidRDefault="00E740F4">
            <w:pPr>
              <w:pStyle w:val="TableParagraph"/>
              <w:spacing w:line="230" w:lineRule="exact"/>
              <w:ind w:left="134"/>
            </w:pPr>
            <w:hyperlink r:id="rId19">
              <w:r>
                <w:t>www.connectyourcare.com</w:t>
              </w:r>
            </w:hyperlink>
          </w:p>
        </w:tc>
      </w:tr>
      <w:tr w:rsidR="0004604C" w14:paraId="58C9ED9D" w14:textId="77777777">
        <w:trPr>
          <w:trHeight w:val="382"/>
        </w:trPr>
        <w:tc>
          <w:tcPr>
            <w:tcW w:w="2198" w:type="dxa"/>
            <w:tcBorders>
              <w:top w:val="single" w:sz="6" w:space="0" w:color="000000"/>
            </w:tcBorders>
            <w:shd w:val="clear" w:color="auto" w:fill="D9D9D9"/>
          </w:tcPr>
          <w:p w14:paraId="645996E7" w14:textId="77777777" w:rsidR="0004604C" w:rsidRDefault="00E740F4">
            <w:pPr>
              <w:pStyle w:val="TableParagraph"/>
              <w:spacing w:before="88"/>
              <w:ind w:left="134"/>
              <w:rPr>
                <w:b/>
              </w:rPr>
            </w:pPr>
            <w:r>
              <w:rPr>
                <w:b/>
              </w:rPr>
              <w:t>Dependent Care</w:t>
            </w:r>
          </w:p>
        </w:tc>
        <w:tc>
          <w:tcPr>
            <w:tcW w:w="1897" w:type="dxa"/>
            <w:tcBorders>
              <w:top w:val="single" w:sz="6" w:space="0" w:color="000000"/>
            </w:tcBorders>
            <w:shd w:val="clear" w:color="auto" w:fill="D9D9D9"/>
          </w:tcPr>
          <w:p w14:paraId="5BFF1932" w14:textId="77777777" w:rsidR="0004604C" w:rsidRDefault="0004604C">
            <w:pPr>
              <w:pStyle w:val="TableParagraph"/>
              <w:rPr>
                <w:rFonts w:ascii="Times New Roman"/>
              </w:rPr>
            </w:pPr>
          </w:p>
        </w:tc>
        <w:tc>
          <w:tcPr>
            <w:tcW w:w="1867" w:type="dxa"/>
            <w:tcBorders>
              <w:top w:val="single" w:sz="6" w:space="0" w:color="000000"/>
            </w:tcBorders>
            <w:shd w:val="clear" w:color="auto" w:fill="D9D9D9"/>
          </w:tcPr>
          <w:p w14:paraId="647687FA" w14:textId="77777777" w:rsidR="0004604C" w:rsidRDefault="0004604C">
            <w:pPr>
              <w:pStyle w:val="TableParagraph"/>
              <w:rPr>
                <w:rFonts w:ascii="Times New Roman"/>
              </w:rPr>
            </w:pPr>
          </w:p>
        </w:tc>
        <w:tc>
          <w:tcPr>
            <w:tcW w:w="1975" w:type="dxa"/>
            <w:tcBorders>
              <w:top w:val="single" w:sz="6" w:space="0" w:color="000000"/>
            </w:tcBorders>
            <w:shd w:val="clear" w:color="auto" w:fill="D9D9D9"/>
          </w:tcPr>
          <w:p w14:paraId="324B627B" w14:textId="77777777" w:rsidR="0004604C" w:rsidRDefault="0004604C">
            <w:pPr>
              <w:pStyle w:val="TableParagraph"/>
              <w:rPr>
                <w:rFonts w:ascii="Times New Roman"/>
              </w:rPr>
            </w:pPr>
          </w:p>
        </w:tc>
        <w:tc>
          <w:tcPr>
            <w:tcW w:w="3094" w:type="dxa"/>
            <w:tcBorders>
              <w:top w:val="single" w:sz="6" w:space="0" w:color="000000"/>
            </w:tcBorders>
            <w:shd w:val="clear" w:color="auto" w:fill="D9D9D9"/>
          </w:tcPr>
          <w:p w14:paraId="110DC84D" w14:textId="77777777" w:rsidR="0004604C" w:rsidRDefault="0004604C">
            <w:pPr>
              <w:pStyle w:val="TableParagraph"/>
              <w:rPr>
                <w:rFonts w:ascii="Times New Roman"/>
              </w:rPr>
            </w:pPr>
          </w:p>
        </w:tc>
      </w:tr>
      <w:tr w:rsidR="0004604C" w14:paraId="10D31B35" w14:textId="77777777">
        <w:trPr>
          <w:trHeight w:val="266"/>
        </w:trPr>
        <w:tc>
          <w:tcPr>
            <w:tcW w:w="2198" w:type="dxa"/>
            <w:shd w:val="clear" w:color="auto" w:fill="D9D9D9"/>
          </w:tcPr>
          <w:p w14:paraId="55AD905A" w14:textId="77777777" w:rsidR="0004604C" w:rsidRDefault="00E740F4">
            <w:pPr>
              <w:pStyle w:val="TableParagraph"/>
              <w:spacing w:line="246" w:lineRule="exact"/>
              <w:ind w:left="134"/>
              <w:rPr>
                <w:b/>
              </w:rPr>
            </w:pPr>
            <w:r>
              <w:rPr>
                <w:b/>
              </w:rPr>
              <w:t>Flexible Spending</w:t>
            </w:r>
          </w:p>
        </w:tc>
        <w:tc>
          <w:tcPr>
            <w:tcW w:w="1897" w:type="dxa"/>
            <w:shd w:val="clear" w:color="auto" w:fill="D9D9D9"/>
          </w:tcPr>
          <w:p w14:paraId="7E87B13F" w14:textId="77777777" w:rsidR="0004604C" w:rsidRDefault="0004604C">
            <w:pPr>
              <w:pStyle w:val="TableParagraph"/>
              <w:rPr>
                <w:rFonts w:ascii="Times New Roman"/>
                <w:sz w:val="18"/>
              </w:rPr>
            </w:pPr>
          </w:p>
        </w:tc>
        <w:tc>
          <w:tcPr>
            <w:tcW w:w="1867" w:type="dxa"/>
            <w:shd w:val="clear" w:color="auto" w:fill="D9D9D9"/>
          </w:tcPr>
          <w:p w14:paraId="36A7B4F3" w14:textId="77777777" w:rsidR="0004604C" w:rsidRDefault="0004604C">
            <w:pPr>
              <w:pStyle w:val="TableParagraph"/>
              <w:rPr>
                <w:rFonts w:ascii="Times New Roman"/>
                <w:sz w:val="18"/>
              </w:rPr>
            </w:pPr>
          </w:p>
        </w:tc>
        <w:tc>
          <w:tcPr>
            <w:tcW w:w="1975" w:type="dxa"/>
            <w:shd w:val="clear" w:color="auto" w:fill="D9D9D9"/>
          </w:tcPr>
          <w:p w14:paraId="5AD599E1" w14:textId="77777777" w:rsidR="0004604C" w:rsidRDefault="0004604C">
            <w:pPr>
              <w:pStyle w:val="TableParagraph"/>
              <w:rPr>
                <w:rFonts w:ascii="Times New Roman"/>
                <w:sz w:val="18"/>
              </w:rPr>
            </w:pPr>
          </w:p>
        </w:tc>
        <w:tc>
          <w:tcPr>
            <w:tcW w:w="3094" w:type="dxa"/>
            <w:shd w:val="clear" w:color="auto" w:fill="D9D9D9"/>
          </w:tcPr>
          <w:p w14:paraId="4F7D3124" w14:textId="77777777" w:rsidR="0004604C" w:rsidRDefault="0004604C">
            <w:pPr>
              <w:pStyle w:val="TableParagraph"/>
              <w:rPr>
                <w:rFonts w:ascii="Times New Roman"/>
                <w:sz w:val="18"/>
              </w:rPr>
            </w:pPr>
          </w:p>
        </w:tc>
      </w:tr>
      <w:tr w:rsidR="0004604C" w14:paraId="53BE58B2" w14:textId="77777777">
        <w:trPr>
          <w:trHeight w:val="245"/>
        </w:trPr>
        <w:tc>
          <w:tcPr>
            <w:tcW w:w="2198" w:type="dxa"/>
            <w:tcBorders>
              <w:bottom w:val="single" w:sz="6" w:space="0" w:color="000000"/>
            </w:tcBorders>
            <w:shd w:val="clear" w:color="auto" w:fill="D9D9D9"/>
          </w:tcPr>
          <w:p w14:paraId="0DC76DAA" w14:textId="77777777" w:rsidR="0004604C" w:rsidRDefault="00E740F4">
            <w:pPr>
              <w:pStyle w:val="TableParagraph"/>
              <w:spacing w:line="226" w:lineRule="exact"/>
              <w:ind w:left="134"/>
              <w:rPr>
                <w:b/>
              </w:rPr>
            </w:pPr>
            <w:r>
              <w:rPr>
                <w:b/>
              </w:rPr>
              <w:t>Account (FSA)</w:t>
            </w:r>
          </w:p>
        </w:tc>
        <w:tc>
          <w:tcPr>
            <w:tcW w:w="1897" w:type="dxa"/>
            <w:tcBorders>
              <w:bottom w:val="single" w:sz="6" w:space="0" w:color="000000"/>
            </w:tcBorders>
            <w:shd w:val="clear" w:color="auto" w:fill="D9D9D9"/>
          </w:tcPr>
          <w:p w14:paraId="36C6C915" w14:textId="77777777" w:rsidR="0004604C" w:rsidRDefault="00E740F4">
            <w:pPr>
              <w:pStyle w:val="TableParagraph"/>
              <w:spacing w:line="226" w:lineRule="exact"/>
              <w:ind w:left="113"/>
            </w:pPr>
            <w:proofErr w:type="spellStart"/>
            <w:r>
              <w:t>ConnectYourCare</w:t>
            </w:r>
            <w:proofErr w:type="spellEnd"/>
          </w:p>
        </w:tc>
        <w:tc>
          <w:tcPr>
            <w:tcW w:w="1867" w:type="dxa"/>
            <w:tcBorders>
              <w:bottom w:val="single" w:sz="6" w:space="0" w:color="000000"/>
            </w:tcBorders>
            <w:shd w:val="clear" w:color="auto" w:fill="D9D9D9"/>
          </w:tcPr>
          <w:p w14:paraId="031CF88F" w14:textId="77777777" w:rsidR="0004604C" w:rsidRDefault="0004604C">
            <w:pPr>
              <w:pStyle w:val="TableParagraph"/>
              <w:rPr>
                <w:rFonts w:ascii="Times New Roman"/>
                <w:sz w:val="16"/>
              </w:rPr>
            </w:pPr>
          </w:p>
        </w:tc>
        <w:tc>
          <w:tcPr>
            <w:tcW w:w="1975" w:type="dxa"/>
            <w:tcBorders>
              <w:bottom w:val="single" w:sz="6" w:space="0" w:color="000000"/>
            </w:tcBorders>
            <w:shd w:val="clear" w:color="auto" w:fill="D9D9D9"/>
          </w:tcPr>
          <w:p w14:paraId="097835D5" w14:textId="77777777" w:rsidR="0004604C" w:rsidRDefault="00E740F4">
            <w:pPr>
              <w:pStyle w:val="TableParagraph"/>
              <w:spacing w:line="226" w:lineRule="exact"/>
              <w:ind w:left="151" w:right="106"/>
              <w:jc w:val="center"/>
            </w:pPr>
            <w:r>
              <w:t>888‐339‐3819</w:t>
            </w:r>
          </w:p>
        </w:tc>
        <w:tc>
          <w:tcPr>
            <w:tcW w:w="3094" w:type="dxa"/>
            <w:tcBorders>
              <w:bottom w:val="single" w:sz="6" w:space="0" w:color="000000"/>
            </w:tcBorders>
            <w:shd w:val="clear" w:color="auto" w:fill="D9D9D9"/>
          </w:tcPr>
          <w:p w14:paraId="63B5E27A" w14:textId="77777777" w:rsidR="0004604C" w:rsidRDefault="00E740F4">
            <w:pPr>
              <w:pStyle w:val="TableParagraph"/>
              <w:spacing w:line="226" w:lineRule="exact"/>
              <w:ind w:left="134"/>
            </w:pPr>
            <w:hyperlink r:id="rId20">
              <w:r>
                <w:t>www.connectyourcare.com</w:t>
              </w:r>
            </w:hyperlink>
          </w:p>
        </w:tc>
      </w:tr>
      <w:tr w:rsidR="0004604C" w14:paraId="3AEE41FD" w14:textId="77777777">
        <w:trPr>
          <w:trHeight w:val="382"/>
        </w:trPr>
        <w:tc>
          <w:tcPr>
            <w:tcW w:w="2198" w:type="dxa"/>
            <w:tcBorders>
              <w:top w:val="single" w:sz="6" w:space="0" w:color="000000"/>
            </w:tcBorders>
          </w:tcPr>
          <w:p w14:paraId="485D9548" w14:textId="77777777" w:rsidR="0004604C" w:rsidRDefault="0004604C">
            <w:pPr>
              <w:pStyle w:val="TableParagraph"/>
              <w:rPr>
                <w:rFonts w:ascii="Times New Roman"/>
              </w:rPr>
            </w:pPr>
          </w:p>
        </w:tc>
        <w:tc>
          <w:tcPr>
            <w:tcW w:w="1897" w:type="dxa"/>
            <w:tcBorders>
              <w:top w:val="single" w:sz="6" w:space="0" w:color="000000"/>
            </w:tcBorders>
          </w:tcPr>
          <w:p w14:paraId="4934C538" w14:textId="77777777" w:rsidR="0004604C" w:rsidRDefault="00E740F4">
            <w:pPr>
              <w:pStyle w:val="TableParagraph"/>
              <w:spacing w:before="88"/>
              <w:ind w:left="113"/>
            </w:pPr>
            <w:r>
              <w:t>ComPsych</w:t>
            </w:r>
          </w:p>
        </w:tc>
        <w:tc>
          <w:tcPr>
            <w:tcW w:w="1867" w:type="dxa"/>
            <w:tcBorders>
              <w:top w:val="single" w:sz="6" w:space="0" w:color="000000"/>
            </w:tcBorders>
          </w:tcPr>
          <w:p w14:paraId="087EDBED" w14:textId="77777777" w:rsidR="0004604C" w:rsidRDefault="0004604C">
            <w:pPr>
              <w:pStyle w:val="TableParagraph"/>
              <w:rPr>
                <w:rFonts w:ascii="Times New Roman"/>
              </w:rPr>
            </w:pPr>
          </w:p>
        </w:tc>
        <w:tc>
          <w:tcPr>
            <w:tcW w:w="1975" w:type="dxa"/>
            <w:tcBorders>
              <w:top w:val="single" w:sz="6" w:space="0" w:color="000000"/>
            </w:tcBorders>
          </w:tcPr>
          <w:p w14:paraId="05C7B9C4" w14:textId="77777777" w:rsidR="0004604C" w:rsidRDefault="0004604C">
            <w:pPr>
              <w:pStyle w:val="TableParagraph"/>
              <w:rPr>
                <w:rFonts w:ascii="Times New Roman"/>
              </w:rPr>
            </w:pPr>
          </w:p>
        </w:tc>
        <w:tc>
          <w:tcPr>
            <w:tcW w:w="3094" w:type="dxa"/>
            <w:tcBorders>
              <w:top w:val="single" w:sz="6" w:space="0" w:color="000000"/>
            </w:tcBorders>
          </w:tcPr>
          <w:p w14:paraId="5A2E3D30" w14:textId="77777777" w:rsidR="0004604C" w:rsidRDefault="0004604C">
            <w:pPr>
              <w:pStyle w:val="TableParagraph"/>
              <w:rPr>
                <w:rFonts w:ascii="Times New Roman"/>
              </w:rPr>
            </w:pPr>
          </w:p>
        </w:tc>
      </w:tr>
      <w:tr w:rsidR="0004604C" w14:paraId="30482F72" w14:textId="77777777">
        <w:trPr>
          <w:trHeight w:val="265"/>
        </w:trPr>
        <w:tc>
          <w:tcPr>
            <w:tcW w:w="2198" w:type="dxa"/>
          </w:tcPr>
          <w:p w14:paraId="616661CC" w14:textId="77777777" w:rsidR="0004604C" w:rsidRDefault="00E740F4">
            <w:pPr>
              <w:pStyle w:val="TableParagraph"/>
              <w:spacing w:line="245" w:lineRule="exact"/>
              <w:ind w:left="134"/>
              <w:rPr>
                <w:b/>
              </w:rPr>
            </w:pPr>
            <w:r>
              <w:rPr>
                <w:b/>
              </w:rPr>
              <w:t>Employee Assistance</w:t>
            </w:r>
          </w:p>
        </w:tc>
        <w:tc>
          <w:tcPr>
            <w:tcW w:w="1897" w:type="dxa"/>
          </w:tcPr>
          <w:p w14:paraId="2FC2B59D" w14:textId="77777777" w:rsidR="0004604C" w:rsidRDefault="00E740F4">
            <w:pPr>
              <w:pStyle w:val="TableParagraph"/>
              <w:spacing w:line="245" w:lineRule="exact"/>
              <w:ind w:left="113"/>
            </w:pPr>
            <w:r>
              <w:t>Guidance</w:t>
            </w:r>
          </w:p>
        </w:tc>
        <w:tc>
          <w:tcPr>
            <w:tcW w:w="1867" w:type="dxa"/>
          </w:tcPr>
          <w:p w14:paraId="5BBE0E17" w14:textId="77777777" w:rsidR="0004604C" w:rsidRDefault="00E740F4">
            <w:pPr>
              <w:pStyle w:val="TableParagraph"/>
              <w:spacing w:line="245" w:lineRule="exact"/>
              <w:ind w:left="172" w:right="150"/>
              <w:jc w:val="center"/>
            </w:pPr>
            <w:r>
              <w:t>Saint Louis</w:t>
            </w:r>
          </w:p>
        </w:tc>
        <w:tc>
          <w:tcPr>
            <w:tcW w:w="1975" w:type="dxa"/>
          </w:tcPr>
          <w:p w14:paraId="252F8231" w14:textId="77777777" w:rsidR="0004604C" w:rsidRDefault="0004604C">
            <w:pPr>
              <w:pStyle w:val="TableParagraph"/>
              <w:rPr>
                <w:rFonts w:ascii="Times New Roman"/>
                <w:sz w:val="18"/>
              </w:rPr>
            </w:pPr>
          </w:p>
        </w:tc>
        <w:tc>
          <w:tcPr>
            <w:tcW w:w="3094" w:type="dxa"/>
          </w:tcPr>
          <w:p w14:paraId="2AA2529E" w14:textId="77777777" w:rsidR="0004604C" w:rsidRDefault="0004604C">
            <w:pPr>
              <w:pStyle w:val="TableParagraph"/>
              <w:rPr>
                <w:rFonts w:ascii="Times New Roman"/>
                <w:sz w:val="18"/>
              </w:rPr>
            </w:pPr>
          </w:p>
        </w:tc>
      </w:tr>
      <w:tr w:rsidR="0004604C" w14:paraId="2007019F" w14:textId="77777777">
        <w:trPr>
          <w:trHeight w:val="244"/>
        </w:trPr>
        <w:tc>
          <w:tcPr>
            <w:tcW w:w="2198" w:type="dxa"/>
            <w:tcBorders>
              <w:bottom w:val="single" w:sz="6" w:space="0" w:color="000000"/>
            </w:tcBorders>
          </w:tcPr>
          <w:p w14:paraId="5C50FD28" w14:textId="77777777" w:rsidR="0004604C" w:rsidRDefault="00E740F4">
            <w:pPr>
              <w:pStyle w:val="TableParagraph"/>
              <w:spacing w:line="224" w:lineRule="exact"/>
              <w:ind w:left="134"/>
              <w:rPr>
                <w:b/>
              </w:rPr>
            </w:pPr>
            <w:r>
              <w:rPr>
                <w:b/>
              </w:rPr>
              <w:t>Program (EAP)</w:t>
            </w:r>
          </w:p>
        </w:tc>
        <w:tc>
          <w:tcPr>
            <w:tcW w:w="1897" w:type="dxa"/>
            <w:tcBorders>
              <w:bottom w:val="single" w:sz="6" w:space="0" w:color="000000"/>
            </w:tcBorders>
          </w:tcPr>
          <w:p w14:paraId="2A0CD215" w14:textId="77777777" w:rsidR="0004604C" w:rsidRDefault="00E740F4">
            <w:pPr>
              <w:pStyle w:val="TableParagraph"/>
              <w:spacing w:line="224" w:lineRule="exact"/>
              <w:ind w:left="113"/>
            </w:pPr>
            <w:r>
              <w:t>Resources</w:t>
            </w:r>
          </w:p>
        </w:tc>
        <w:tc>
          <w:tcPr>
            <w:tcW w:w="1867" w:type="dxa"/>
            <w:tcBorders>
              <w:bottom w:val="single" w:sz="6" w:space="0" w:color="000000"/>
            </w:tcBorders>
          </w:tcPr>
          <w:p w14:paraId="48E42E58" w14:textId="77777777" w:rsidR="0004604C" w:rsidRDefault="00E740F4">
            <w:pPr>
              <w:pStyle w:val="TableParagraph"/>
              <w:spacing w:line="224" w:lineRule="exact"/>
              <w:ind w:left="174" w:right="150"/>
              <w:jc w:val="center"/>
            </w:pPr>
            <w:r>
              <w:t>University</w:t>
            </w:r>
          </w:p>
        </w:tc>
        <w:tc>
          <w:tcPr>
            <w:tcW w:w="1975" w:type="dxa"/>
            <w:tcBorders>
              <w:bottom w:val="single" w:sz="6" w:space="0" w:color="000000"/>
            </w:tcBorders>
          </w:tcPr>
          <w:p w14:paraId="74D2C114" w14:textId="77777777" w:rsidR="0004604C" w:rsidRDefault="00E740F4">
            <w:pPr>
              <w:pStyle w:val="TableParagraph"/>
              <w:spacing w:line="224" w:lineRule="exact"/>
              <w:ind w:left="151" w:right="106"/>
              <w:jc w:val="center"/>
            </w:pPr>
            <w:r>
              <w:t>800‐859‐9319</w:t>
            </w:r>
          </w:p>
        </w:tc>
        <w:tc>
          <w:tcPr>
            <w:tcW w:w="3094" w:type="dxa"/>
            <w:tcBorders>
              <w:bottom w:val="single" w:sz="6" w:space="0" w:color="000000"/>
            </w:tcBorders>
          </w:tcPr>
          <w:p w14:paraId="544617AC" w14:textId="77777777" w:rsidR="0004604C" w:rsidRDefault="00E740F4">
            <w:pPr>
              <w:pStyle w:val="TableParagraph"/>
              <w:spacing w:line="224" w:lineRule="exact"/>
              <w:ind w:left="134"/>
            </w:pPr>
            <w:hyperlink r:id="rId21">
              <w:r>
                <w:t>www.guidanceresources.com</w:t>
              </w:r>
            </w:hyperlink>
          </w:p>
        </w:tc>
      </w:tr>
      <w:tr w:rsidR="0004604C" w14:paraId="37B625C2" w14:textId="77777777">
        <w:trPr>
          <w:trHeight w:val="560"/>
        </w:trPr>
        <w:tc>
          <w:tcPr>
            <w:tcW w:w="2198" w:type="dxa"/>
            <w:tcBorders>
              <w:top w:val="single" w:sz="6" w:space="0" w:color="000000"/>
            </w:tcBorders>
            <w:shd w:val="clear" w:color="auto" w:fill="D9D9D9"/>
          </w:tcPr>
          <w:p w14:paraId="47D5E5F6" w14:textId="77777777" w:rsidR="0004604C" w:rsidRDefault="0004604C">
            <w:pPr>
              <w:pStyle w:val="TableParagraph"/>
              <w:rPr>
                <w:rFonts w:ascii="Times New Roman"/>
              </w:rPr>
            </w:pPr>
          </w:p>
        </w:tc>
        <w:tc>
          <w:tcPr>
            <w:tcW w:w="1897" w:type="dxa"/>
            <w:tcBorders>
              <w:top w:val="single" w:sz="6" w:space="0" w:color="000000"/>
            </w:tcBorders>
            <w:shd w:val="clear" w:color="auto" w:fill="D9D9D9"/>
          </w:tcPr>
          <w:p w14:paraId="73E3E6DB" w14:textId="77777777" w:rsidR="0004604C" w:rsidRDefault="0004604C">
            <w:pPr>
              <w:pStyle w:val="TableParagraph"/>
              <w:spacing w:before="4"/>
            </w:pPr>
          </w:p>
          <w:p w14:paraId="091C4D42" w14:textId="77777777" w:rsidR="0004604C" w:rsidRDefault="00E740F4">
            <w:pPr>
              <w:pStyle w:val="TableParagraph"/>
              <w:spacing w:line="267" w:lineRule="exact"/>
              <w:ind w:left="113"/>
            </w:pPr>
            <w:r>
              <w:t>Cigna (New</w:t>
            </w:r>
          </w:p>
        </w:tc>
        <w:tc>
          <w:tcPr>
            <w:tcW w:w="1867" w:type="dxa"/>
            <w:tcBorders>
              <w:top w:val="single" w:sz="6" w:space="0" w:color="000000"/>
            </w:tcBorders>
            <w:shd w:val="clear" w:color="auto" w:fill="D9D9D9"/>
          </w:tcPr>
          <w:p w14:paraId="1DCC8D75" w14:textId="77777777" w:rsidR="0004604C" w:rsidRDefault="00E740F4">
            <w:pPr>
              <w:pStyle w:val="TableParagraph"/>
              <w:spacing w:before="8" w:line="235" w:lineRule="auto"/>
              <w:ind w:left="426" w:right="80" w:hanging="291"/>
            </w:pPr>
            <w:r>
              <w:t>Life – FLX‐968736; FLX‐968737</w:t>
            </w:r>
          </w:p>
        </w:tc>
        <w:tc>
          <w:tcPr>
            <w:tcW w:w="1975" w:type="dxa"/>
            <w:tcBorders>
              <w:top w:val="single" w:sz="6" w:space="0" w:color="000000"/>
            </w:tcBorders>
            <w:shd w:val="clear" w:color="auto" w:fill="D9D9D9"/>
          </w:tcPr>
          <w:p w14:paraId="4B5B88FC" w14:textId="77777777" w:rsidR="0004604C" w:rsidRDefault="0004604C">
            <w:pPr>
              <w:pStyle w:val="TableParagraph"/>
              <w:rPr>
                <w:rFonts w:ascii="Times New Roman"/>
              </w:rPr>
            </w:pPr>
          </w:p>
        </w:tc>
        <w:tc>
          <w:tcPr>
            <w:tcW w:w="3094" w:type="dxa"/>
            <w:tcBorders>
              <w:top w:val="single" w:sz="6" w:space="0" w:color="000000"/>
            </w:tcBorders>
            <w:shd w:val="clear" w:color="auto" w:fill="D9D9D9"/>
          </w:tcPr>
          <w:p w14:paraId="11A31054" w14:textId="77777777" w:rsidR="0004604C" w:rsidRDefault="0004604C">
            <w:pPr>
              <w:pStyle w:val="TableParagraph"/>
              <w:rPr>
                <w:rFonts w:ascii="Times New Roman"/>
              </w:rPr>
            </w:pPr>
          </w:p>
        </w:tc>
      </w:tr>
      <w:tr w:rsidR="0004604C" w14:paraId="39721189" w14:textId="77777777">
        <w:trPr>
          <w:trHeight w:val="524"/>
        </w:trPr>
        <w:tc>
          <w:tcPr>
            <w:tcW w:w="2198" w:type="dxa"/>
            <w:shd w:val="clear" w:color="auto" w:fill="D9D9D9"/>
          </w:tcPr>
          <w:p w14:paraId="61D342A4" w14:textId="77777777" w:rsidR="0004604C" w:rsidRDefault="00E740F4">
            <w:pPr>
              <w:pStyle w:val="TableParagraph"/>
              <w:spacing w:line="243" w:lineRule="exact"/>
              <w:ind w:left="134"/>
              <w:rPr>
                <w:b/>
              </w:rPr>
            </w:pPr>
            <w:r>
              <w:rPr>
                <w:b/>
              </w:rPr>
              <w:t>Life and Long Term</w:t>
            </w:r>
          </w:p>
          <w:p w14:paraId="00B06C24" w14:textId="77777777" w:rsidR="0004604C" w:rsidRDefault="00E740F4">
            <w:pPr>
              <w:pStyle w:val="TableParagraph"/>
              <w:spacing w:line="262" w:lineRule="exact"/>
              <w:ind w:left="134"/>
              <w:rPr>
                <w:b/>
              </w:rPr>
            </w:pPr>
            <w:r>
              <w:rPr>
                <w:b/>
              </w:rPr>
              <w:t>Disability (LTD)</w:t>
            </w:r>
          </w:p>
        </w:tc>
        <w:tc>
          <w:tcPr>
            <w:tcW w:w="1897" w:type="dxa"/>
            <w:shd w:val="clear" w:color="auto" w:fill="D9D9D9"/>
          </w:tcPr>
          <w:p w14:paraId="0B315D66" w14:textId="77777777" w:rsidR="0004604C" w:rsidRDefault="00E740F4">
            <w:pPr>
              <w:pStyle w:val="TableParagraph"/>
              <w:spacing w:line="250" w:lineRule="exact"/>
              <w:ind w:left="113"/>
            </w:pPr>
            <w:r>
              <w:t>York Life)</w:t>
            </w:r>
          </w:p>
        </w:tc>
        <w:tc>
          <w:tcPr>
            <w:tcW w:w="1867" w:type="dxa"/>
            <w:shd w:val="clear" w:color="auto" w:fill="D9D9D9"/>
          </w:tcPr>
          <w:p w14:paraId="7FD8CDFF" w14:textId="77777777" w:rsidR="0004604C" w:rsidRDefault="00E740F4">
            <w:pPr>
              <w:pStyle w:val="TableParagraph"/>
              <w:spacing w:line="243" w:lineRule="exact"/>
              <w:ind w:left="153"/>
            </w:pPr>
            <w:r>
              <w:t>LTD</w:t>
            </w:r>
            <w:r>
              <w:rPr>
                <w:spacing w:val="-25"/>
              </w:rPr>
              <w:t xml:space="preserve"> </w:t>
            </w:r>
            <w:r>
              <w:t>–VDT‐962720</w:t>
            </w:r>
          </w:p>
          <w:p w14:paraId="3B63A0F7" w14:textId="77777777" w:rsidR="0004604C" w:rsidRDefault="00E740F4">
            <w:pPr>
              <w:pStyle w:val="TableParagraph"/>
              <w:spacing w:line="262" w:lineRule="exact"/>
              <w:ind w:left="124"/>
            </w:pPr>
            <w:r>
              <w:t>AD&amp;D‐OK</w:t>
            </w:r>
            <w:r>
              <w:rPr>
                <w:spacing w:val="-21"/>
              </w:rPr>
              <w:t xml:space="preserve"> </w:t>
            </w:r>
            <w:r>
              <w:t>970212;</w:t>
            </w:r>
          </w:p>
        </w:tc>
        <w:tc>
          <w:tcPr>
            <w:tcW w:w="1975" w:type="dxa"/>
            <w:shd w:val="clear" w:color="auto" w:fill="D9D9D9"/>
          </w:tcPr>
          <w:p w14:paraId="7823068F" w14:textId="77777777" w:rsidR="0004604C" w:rsidRDefault="0004604C">
            <w:pPr>
              <w:pStyle w:val="TableParagraph"/>
              <w:rPr>
                <w:rFonts w:ascii="Times New Roman"/>
              </w:rPr>
            </w:pPr>
          </w:p>
        </w:tc>
        <w:tc>
          <w:tcPr>
            <w:tcW w:w="3094" w:type="dxa"/>
            <w:shd w:val="clear" w:color="auto" w:fill="D9D9D9"/>
          </w:tcPr>
          <w:p w14:paraId="72BF8C30" w14:textId="77777777" w:rsidR="0004604C" w:rsidRDefault="0004604C">
            <w:pPr>
              <w:pStyle w:val="TableParagraph"/>
              <w:rPr>
                <w:rFonts w:ascii="Times New Roman"/>
              </w:rPr>
            </w:pPr>
          </w:p>
        </w:tc>
      </w:tr>
      <w:tr w:rsidR="0004604C" w14:paraId="70235216" w14:textId="77777777">
        <w:trPr>
          <w:trHeight w:val="254"/>
        </w:trPr>
        <w:tc>
          <w:tcPr>
            <w:tcW w:w="2198" w:type="dxa"/>
            <w:tcBorders>
              <w:bottom w:val="single" w:sz="6" w:space="0" w:color="000000"/>
            </w:tcBorders>
            <w:shd w:val="clear" w:color="auto" w:fill="D9D9D9"/>
          </w:tcPr>
          <w:p w14:paraId="68179799" w14:textId="77777777" w:rsidR="0004604C" w:rsidRDefault="00E740F4">
            <w:pPr>
              <w:pStyle w:val="TableParagraph"/>
              <w:spacing w:line="234" w:lineRule="exact"/>
              <w:ind w:left="134"/>
              <w:rPr>
                <w:b/>
              </w:rPr>
            </w:pPr>
            <w:r>
              <w:rPr>
                <w:b/>
              </w:rPr>
              <w:t>Insurance</w:t>
            </w:r>
          </w:p>
        </w:tc>
        <w:tc>
          <w:tcPr>
            <w:tcW w:w="1897" w:type="dxa"/>
            <w:tcBorders>
              <w:bottom w:val="single" w:sz="6" w:space="0" w:color="000000"/>
            </w:tcBorders>
            <w:shd w:val="clear" w:color="auto" w:fill="D9D9D9"/>
          </w:tcPr>
          <w:p w14:paraId="6C1FB8D2" w14:textId="77777777" w:rsidR="0004604C" w:rsidRDefault="0004604C">
            <w:pPr>
              <w:pStyle w:val="TableParagraph"/>
              <w:rPr>
                <w:rFonts w:ascii="Times New Roman"/>
                <w:sz w:val="18"/>
              </w:rPr>
            </w:pPr>
          </w:p>
        </w:tc>
        <w:tc>
          <w:tcPr>
            <w:tcW w:w="1867" w:type="dxa"/>
            <w:tcBorders>
              <w:bottom w:val="single" w:sz="6" w:space="0" w:color="000000"/>
            </w:tcBorders>
            <w:shd w:val="clear" w:color="auto" w:fill="D9D9D9"/>
          </w:tcPr>
          <w:p w14:paraId="1802543E" w14:textId="77777777" w:rsidR="0004604C" w:rsidRDefault="00E740F4">
            <w:pPr>
              <w:pStyle w:val="TableParagraph"/>
              <w:spacing w:line="234" w:lineRule="exact"/>
              <w:ind w:left="174" w:right="150"/>
              <w:jc w:val="center"/>
            </w:pPr>
            <w:r>
              <w:t>OK 970213</w:t>
            </w:r>
          </w:p>
        </w:tc>
        <w:tc>
          <w:tcPr>
            <w:tcW w:w="1975" w:type="dxa"/>
            <w:tcBorders>
              <w:bottom w:val="single" w:sz="6" w:space="0" w:color="000000"/>
            </w:tcBorders>
            <w:shd w:val="clear" w:color="auto" w:fill="D9D9D9"/>
          </w:tcPr>
          <w:p w14:paraId="2C667D0E" w14:textId="77777777" w:rsidR="0004604C" w:rsidRDefault="00E740F4">
            <w:pPr>
              <w:pStyle w:val="TableParagraph"/>
              <w:spacing w:line="234" w:lineRule="exact"/>
              <w:ind w:left="151" w:right="106"/>
              <w:jc w:val="center"/>
            </w:pPr>
            <w:r>
              <w:t>800‐362‐4462</w:t>
            </w:r>
          </w:p>
        </w:tc>
        <w:tc>
          <w:tcPr>
            <w:tcW w:w="3094" w:type="dxa"/>
            <w:tcBorders>
              <w:bottom w:val="single" w:sz="6" w:space="0" w:color="000000"/>
            </w:tcBorders>
            <w:shd w:val="clear" w:color="auto" w:fill="D9D9D9"/>
          </w:tcPr>
          <w:p w14:paraId="72D85434" w14:textId="77777777" w:rsidR="0004604C" w:rsidRDefault="00E740F4">
            <w:pPr>
              <w:pStyle w:val="TableParagraph"/>
              <w:spacing w:line="234" w:lineRule="exact"/>
              <w:ind w:left="134"/>
            </w:pPr>
            <w:hyperlink r:id="rId22">
              <w:r>
                <w:t>www.mycigna.com</w:t>
              </w:r>
            </w:hyperlink>
          </w:p>
        </w:tc>
      </w:tr>
      <w:tr w:rsidR="0004604C" w14:paraId="1146620C" w14:textId="77777777">
        <w:trPr>
          <w:trHeight w:val="389"/>
        </w:trPr>
        <w:tc>
          <w:tcPr>
            <w:tcW w:w="2198" w:type="dxa"/>
            <w:tcBorders>
              <w:top w:val="single" w:sz="6" w:space="0" w:color="000000"/>
            </w:tcBorders>
          </w:tcPr>
          <w:p w14:paraId="1611184C" w14:textId="77777777" w:rsidR="0004604C" w:rsidRDefault="0004604C">
            <w:pPr>
              <w:pStyle w:val="TableParagraph"/>
              <w:rPr>
                <w:rFonts w:ascii="Times New Roman"/>
              </w:rPr>
            </w:pPr>
          </w:p>
        </w:tc>
        <w:tc>
          <w:tcPr>
            <w:tcW w:w="1897" w:type="dxa"/>
            <w:tcBorders>
              <w:top w:val="single" w:sz="6" w:space="0" w:color="000000"/>
            </w:tcBorders>
          </w:tcPr>
          <w:p w14:paraId="28DDCA4B" w14:textId="77777777" w:rsidR="0004604C" w:rsidRDefault="0004604C">
            <w:pPr>
              <w:pStyle w:val="TableParagraph"/>
              <w:rPr>
                <w:rFonts w:ascii="Times New Roman"/>
              </w:rPr>
            </w:pPr>
          </w:p>
        </w:tc>
        <w:tc>
          <w:tcPr>
            <w:tcW w:w="1867" w:type="dxa"/>
            <w:tcBorders>
              <w:top w:val="single" w:sz="6" w:space="0" w:color="000000"/>
            </w:tcBorders>
          </w:tcPr>
          <w:p w14:paraId="5FA658F0" w14:textId="77777777" w:rsidR="0004604C" w:rsidRDefault="0004604C">
            <w:pPr>
              <w:pStyle w:val="TableParagraph"/>
              <w:rPr>
                <w:rFonts w:ascii="Times New Roman"/>
              </w:rPr>
            </w:pPr>
          </w:p>
        </w:tc>
        <w:tc>
          <w:tcPr>
            <w:tcW w:w="1975" w:type="dxa"/>
            <w:tcBorders>
              <w:top w:val="single" w:sz="6" w:space="0" w:color="000000"/>
            </w:tcBorders>
          </w:tcPr>
          <w:p w14:paraId="0BAEEA26" w14:textId="77777777" w:rsidR="0004604C" w:rsidRDefault="0004604C">
            <w:pPr>
              <w:pStyle w:val="TableParagraph"/>
              <w:rPr>
                <w:rFonts w:ascii="Times New Roman"/>
              </w:rPr>
            </w:pPr>
          </w:p>
        </w:tc>
        <w:tc>
          <w:tcPr>
            <w:tcW w:w="3094" w:type="dxa"/>
            <w:tcBorders>
              <w:top w:val="single" w:sz="6" w:space="0" w:color="000000"/>
            </w:tcBorders>
          </w:tcPr>
          <w:p w14:paraId="50596A0D" w14:textId="77777777" w:rsidR="0004604C" w:rsidRDefault="00E740F4">
            <w:pPr>
              <w:pStyle w:val="TableParagraph"/>
              <w:spacing w:before="104" w:line="265" w:lineRule="exact"/>
              <w:ind w:left="134"/>
            </w:pPr>
            <w:r>
              <w:t>presents.voya.com/EBRC/</w:t>
            </w:r>
            <w:proofErr w:type="spellStart"/>
            <w:r>
              <w:t>Hom</w:t>
            </w:r>
            <w:proofErr w:type="spellEnd"/>
          </w:p>
        </w:tc>
      </w:tr>
      <w:tr w:rsidR="0004604C" w14:paraId="0D6BBC57" w14:textId="77777777">
        <w:trPr>
          <w:trHeight w:val="250"/>
        </w:trPr>
        <w:tc>
          <w:tcPr>
            <w:tcW w:w="2198" w:type="dxa"/>
            <w:tcBorders>
              <w:bottom w:val="single" w:sz="6" w:space="0" w:color="000000"/>
            </w:tcBorders>
          </w:tcPr>
          <w:p w14:paraId="542C1A5C" w14:textId="77777777" w:rsidR="0004604C" w:rsidRDefault="00E740F4">
            <w:pPr>
              <w:pStyle w:val="TableParagraph"/>
              <w:spacing w:line="230" w:lineRule="exact"/>
              <w:ind w:left="134"/>
              <w:rPr>
                <w:b/>
              </w:rPr>
            </w:pPr>
            <w:r>
              <w:rPr>
                <w:b/>
              </w:rPr>
              <w:t>Accident</w:t>
            </w:r>
          </w:p>
        </w:tc>
        <w:tc>
          <w:tcPr>
            <w:tcW w:w="1897" w:type="dxa"/>
            <w:tcBorders>
              <w:bottom w:val="single" w:sz="6" w:space="0" w:color="000000"/>
            </w:tcBorders>
          </w:tcPr>
          <w:p w14:paraId="3AFC1782" w14:textId="77777777" w:rsidR="0004604C" w:rsidRDefault="00E740F4">
            <w:pPr>
              <w:pStyle w:val="TableParagraph"/>
              <w:spacing w:line="230" w:lineRule="exact"/>
              <w:ind w:left="113"/>
            </w:pPr>
            <w:r>
              <w:t>Voya</w:t>
            </w:r>
          </w:p>
        </w:tc>
        <w:tc>
          <w:tcPr>
            <w:tcW w:w="1867" w:type="dxa"/>
            <w:tcBorders>
              <w:bottom w:val="single" w:sz="6" w:space="0" w:color="000000"/>
            </w:tcBorders>
          </w:tcPr>
          <w:p w14:paraId="741EB921" w14:textId="77777777" w:rsidR="0004604C" w:rsidRDefault="00E740F4">
            <w:pPr>
              <w:pStyle w:val="TableParagraph"/>
              <w:spacing w:line="230" w:lineRule="exact"/>
              <w:ind w:left="165" w:right="150"/>
              <w:jc w:val="center"/>
            </w:pPr>
            <w:r>
              <w:t>Group 68504‐6</w:t>
            </w:r>
          </w:p>
        </w:tc>
        <w:tc>
          <w:tcPr>
            <w:tcW w:w="1975" w:type="dxa"/>
            <w:tcBorders>
              <w:bottom w:val="single" w:sz="6" w:space="0" w:color="000000"/>
            </w:tcBorders>
          </w:tcPr>
          <w:p w14:paraId="59B11E33" w14:textId="77777777" w:rsidR="0004604C" w:rsidRDefault="00E740F4">
            <w:pPr>
              <w:pStyle w:val="TableParagraph"/>
              <w:spacing w:line="230" w:lineRule="exact"/>
              <w:ind w:left="151" w:right="106"/>
              <w:jc w:val="center"/>
            </w:pPr>
            <w:r>
              <w:t>877‐236‐7564</w:t>
            </w:r>
          </w:p>
        </w:tc>
        <w:tc>
          <w:tcPr>
            <w:tcW w:w="3094" w:type="dxa"/>
            <w:tcBorders>
              <w:bottom w:val="single" w:sz="6" w:space="0" w:color="000000"/>
            </w:tcBorders>
          </w:tcPr>
          <w:p w14:paraId="7AE06410" w14:textId="77777777" w:rsidR="0004604C" w:rsidRDefault="00E740F4">
            <w:pPr>
              <w:pStyle w:val="TableParagraph"/>
              <w:spacing w:line="230" w:lineRule="exact"/>
              <w:ind w:left="134"/>
            </w:pPr>
            <w:r>
              <w:t>e/</w:t>
            </w:r>
            <w:proofErr w:type="spellStart"/>
            <w:r>
              <w:t>SaintLouisUniversity</w:t>
            </w:r>
            <w:proofErr w:type="spellEnd"/>
          </w:p>
        </w:tc>
      </w:tr>
      <w:tr w:rsidR="0004604C" w14:paraId="5577DDA4" w14:textId="77777777">
        <w:trPr>
          <w:trHeight w:val="371"/>
        </w:trPr>
        <w:tc>
          <w:tcPr>
            <w:tcW w:w="2198" w:type="dxa"/>
            <w:tcBorders>
              <w:top w:val="single" w:sz="6" w:space="0" w:color="000000"/>
              <w:bottom w:val="single" w:sz="6" w:space="0" w:color="000000"/>
            </w:tcBorders>
            <w:shd w:val="clear" w:color="auto" w:fill="D9D9D9"/>
          </w:tcPr>
          <w:p w14:paraId="79251943" w14:textId="77777777" w:rsidR="0004604C" w:rsidRDefault="00E740F4">
            <w:pPr>
              <w:pStyle w:val="TableParagraph"/>
              <w:spacing w:before="90" w:line="261" w:lineRule="exact"/>
              <w:ind w:left="134"/>
              <w:rPr>
                <w:b/>
              </w:rPr>
            </w:pPr>
            <w:r>
              <w:rPr>
                <w:b/>
              </w:rPr>
              <w:t>Legal Services</w:t>
            </w:r>
          </w:p>
        </w:tc>
        <w:tc>
          <w:tcPr>
            <w:tcW w:w="1897" w:type="dxa"/>
            <w:tcBorders>
              <w:top w:val="single" w:sz="6" w:space="0" w:color="000000"/>
              <w:bottom w:val="single" w:sz="6" w:space="0" w:color="000000"/>
            </w:tcBorders>
            <w:shd w:val="clear" w:color="auto" w:fill="D9D9D9"/>
          </w:tcPr>
          <w:p w14:paraId="1F47205E" w14:textId="77777777" w:rsidR="0004604C" w:rsidRDefault="00E740F4">
            <w:pPr>
              <w:pStyle w:val="TableParagraph"/>
              <w:spacing w:before="90" w:line="261" w:lineRule="exact"/>
              <w:ind w:left="113"/>
            </w:pPr>
            <w:r>
              <w:t>MetLife</w:t>
            </w:r>
          </w:p>
        </w:tc>
        <w:tc>
          <w:tcPr>
            <w:tcW w:w="1867" w:type="dxa"/>
            <w:tcBorders>
              <w:top w:val="single" w:sz="6" w:space="0" w:color="000000"/>
              <w:bottom w:val="single" w:sz="6" w:space="0" w:color="000000"/>
            </w:tcBorders>
            <w:shd w:val="clear" w:color="auto" w:fill="D9D9D9"/>
          </w:tcPr>
          <w:p w14:paraId="06B187E6" w14:textId="77777777" w:rsidR="0004604C" w:rsidRDefault="00E740F4">
            <w:pPr>
              <w:pStyle w:val="TableParagraph"/>
              <w:spacing w:before="90" w:line="261" w:lineRule="exact"/>
              <w:ind w:left="170" w:right="150"/>
              <w:jc w:val="center"/>
            </w:pPr>
            <w:r>
              <w:t>9902368</w:t>
            </w:r>
          </w:p>
        </w:tc>
        <w:tc>
          <w:tcPr>
            <w:tcW w:w="1975" w:type="dxa"/>
            <w:tcBorders>
              <w:top w:val="single" w:sz="6" w:space="0" w:color="000000"/>
              <w:bottom w:val="single" w:sz="6" w:space="0" w:color="000000"/>
            </w:tcBorders>
            <w:shd w:val="clear" w:color="auto" w:fill="D9D9D9"/>
          </w:tcPr>
          <w:p w14:paraId="63B73C8C" w14:textId="77777777" w:rsidR="0004604C" w:rsidRDefault="00E740F4">
            <w:pPr>
              <w:pStyle w:val="TableParagraph"/>
              <w:spacing w:before="90" w:line="261" w:lineRule="exact"/>
              <w:ind w:left="151" w:right="106"/>
              <w:jc w:val="center"/>
            </w:pPr>
            <w:r>
              <w:t>800‐821‐6400</w:t>
            </w:r>
          </w:p>
        </w:tc>
        <w:tc>
          <w:tcPr>
            <w:tcW w:w="3094" w:type="dxa"/>
            <w:tcBorders>
              <w:top w:val="single" w:sz="6" w:space="0" w:color="000000"/>
              <w:bottom w:val="single" w:sz="6" w:space="0" w:color="000000"/>
            </w:tcBorders>
            <w:shd w:val="clear" w:color="auto" w:fill="D9D9D9"/>
          </w:tcPr>
          <w:p w14:paraId="079AB755" w14:textId="77777777" w:rsidR="0004604C" w:rsidRDefault="00E740F4">
            <w:pPr>
              <w:pStyle w:val="TableParagraph"/>
              <w:spacing w:before="90" w:line="261" w:lineRule="exact"/>
              <w:ind w:left="134"/>
            </w:pPr>
            <w:r>
              <w:t>info.legalplans.com/Home/</w:t>
            </w:r>
          </w:p>
        </w:tc>
      </w:tr>
      <w:tr w:rsidR="0004604C" w14:paraId="1AACEDE3" w14:textId="77777777">
        <w:trPr>
          <w:trHeight w:val="529"/>
        </w:trPr>
        <w:tc>
          <w:tcPr>
            <w:tcW w:w="2198" w:type="dxa"/>
            <w:tcBorders>
              <w:top w:val="single" w:sz="6" w:space="0" w:color="000000"/>
              <w:bottom w:val="single" w:sz="6" w:space="0" w:color="000000"/>
            </w:tcBorders>
          </w:tcPr>
          <w:p w14:paraId="727ECB65" w14:textId="77777777" w:rsidR="0004604C" w:rsidRDefault="0004604C">
            <w:pPr>
              <w:pStyle w:val="TableParagraph"/>
              <w:spacing w:before="9"/>
              <w:rPr>
                <w:sz w:val="20"/>
              </w:rPr>
            </w:pPr>
          </w:p>
          <w:p w14:paraId="054DD456" w14:textId="77777777" w:rsidR="0004604C" w:rsidRDefault="00E740F4">
            <w:pPr>
              <w:pStyle w:val="TableParagraph"/>
              <w:spacing w:line="256" w:lineRule="exact"/>
              <w:ind w:left="134"/>
              <w:rPr>
                <w:b/>
              </w:rPr>
            </w:pPr>
            <w:r>
              <w:rPr>
                <w:b/>
              </w:rPr>
              <w:t>Identity Protection</w:t>
            </w:r>
          </w:p>
        </w:tc>
        <w:tc>
          <w:tcPr>
            <w:tcW w:w="1897" w:type="dxa"/>
            <w:tcBorders>
              <w:top w:val="single" w:sz="6" w:space="0" w:color="000000"/>
              <w:bottom w:val="single" w:sz="6" w:space="0" w:color="000000"/>
            </w:tcBorders>
          </w:tcPr>
          <w:p w14:paraId="15D7976D" w14:textId="77777777" w:rsidR="0004604C" w:rsidRDefault="0004604C">
            <w:pPr>
              <w:pStyle w:val="TableParagraph"/>
              <w:spacing w:before="9"/>
              <w:rPr>
                <w:sz w:val="20"/>
              </w:rPr>
            </w:pPr>
          </w:p>
          <w:p w14:paraId="0AD8DC36" w14:textId="77777777" w:rsidR="0004604C" w:rsidRDefault="00E740F4">
            <w:pPr>
              <w:pStyle w:val="TableParagraph"/>
              <w:spacing w:line="256" w:lineRule="exact"/>
              <w:ind w:left="113"/>
            </w:pPr>
            <w:r>
              <w:t>LifeLock</w:t>
            </w:r>
          </w:p>
        </w:tc>
        <w:tc>
          <w:tcPr>
            <w:tcW w:w="1867" w:type="dxa"/>
            <w:tcBorders>
              <w:top w:val="single" w:sz="6" w:space="0" w:color="000000"/>
              <w:bottom w:val="single" w:sz="6" w:space="0" w:color="000000"/>
            </w:tcBorders>
          </w:tcPr>
          <w:p w14:paraId="3C84AC27" w14:textId="77777777" w:rsidR="0004604C" w:rsidRDefault="00E740F4">
            <w:pPr>
              <w:pStyle w:val="TableParagraph"/>
              <w:spacing w:before="1" w:line="262" w:lineRule="exact"/>
              <w:ind w:left="493" w:right="424" w:hanging="27"/>
            </w:pPr>
            <w:r>
              <w:t>Saint Louis University</w:t>
            </w:r>
          </w:p>
        </w:tc>
        <w:tc>
          <w:tcPr>
            <w:tcW w:w="1975" w:type="dxa"/>
            <w:tcBorders>
              <w:top w:val="single" w:sz="6" w:space="0" w:color="000000"/>
              <w:bottom w:val="single" w:sz="6" w:space="0" w:color="000000"/>
            </w:tcBorders>
          </w:tcPr>
          <w:p w14:paraId="48CD3846" w14:textId="77777777" w:rsidR="0004604C" w:rsidRDefault="0004604C">
            <w:pPr>
              <w:pStyle w:val="TableParagraph"/>
              <w:spacing w:before="9"/>
              <w:rPr>
                <w:sz w:val="20"/>
              </w:rPr>
            </w:pPr>
          </w:p>
          <w:p w14:paraId="03F4A2AF" w14:textId="77777777" w:rsidR="0004604C" w:rsidRDefault="00E740F4">
            <w:pPr>
              <w:pStyle w:val="TableParagraph"/>
              <w:spacing w:line="256" w:lineRule="exact"/>
              <w:ind w:left="151" w:right="106"/>
              <w:jc w:val="center"/>
            </w:pPr>
            <w:r>
              <w:t>800‐607‐9174</w:t>
            </w:r>
          </w:p>
        </w:tc>
        <w:tc>
          <w:tcPr>
            <w:tcW w:w="3094" w:type="dxa"/>
            <w:tcBorders>
              <w:top w:val="single" w:sz="6" w:space="0" w:color="000000"/>
              <w:bottom w:val="single" w:sz="6" w:space="0" w:color="000000"/>
            </w:tcBorders>
          </w:tcPr>
          <w:p w14:paraId="5B11D177" w14:textId="77777777" w:rsidR="0004604C" w:rsidRDefault="0004604C">
            <w:pPr>
              <w:pStyle w:val="TableParagraph"/>
              <w:spacing w:before="9"/>
              <w:rPr>
                <w:sz w:val="20"/>
              </w:rPr>
            </w:pPr>
          </w:p>
          <w:p w14:paraId="559D9D6B" w14:textId="77777777" w:rsidR="0004604C" w:rsidRDefault="00E740F4">
            <w:pPr>
              <w:pStyle w:val="TableParagraph"/>
              <w:spacing w:line="256" w:lineRule="exact"/>
              <w:ind w:left="134"/>
            </w:pPr>
            <w:hyperlink r:id="rId23">
              <w:r>
                <w:t>www.lifelock.com</w:t>
              </w:r>
            </w:hyperlink>
          </w:p>
        </w:tc>
      </w:tr>
      <w:tr w:rsidR="0004604C" w14:paraId="55E326CA" w14:textId="77777777">
        <w:trPr>
          <w:trHeight w:val="532"/>
        </w:trPr>
        <w:tc>
          <w:tcPr>
            <w:tcW w:w="2198" w:type="dxa"/>
            <w:tcBorders>
              <w:top w:val="single" w:sz="6" w:space="0" w:color="000000"/>
              <w:bottom w:val="single" w:sz="6" w:space="0" w:color="000000"/>
            </w:tcBorders>
            <w:shd w:val="clear" w:color="auto" w:fill="D9D9D9"/>
          </w:tcPr>
          <w:p w14:paraId="772ED309" w14:textId="77777777" w:rsidR="0004604C" w:rsidRDefault="0004604C">
            <w:pPr>
              <w:pStyle w:val="TableParagraph"/>
              <w:spacing w:before="11"/>
              <w:rPr>
                <w:sz w:val="20"/>
              </w:rPr>
            </w:pPr>
          </w:p>
          <w:p w14:paraId="5A62FB9A" w14:textId="77777777" w:rsidR="0004604C" w:rsidRDefault="00E740F4">
            <w:pPr>
              <w:pStyle w:val="TableParagraph"/>
              <w:spacing w:line="256" w:lineRule="exact"/>
              <w:ind w:left="134"/>
              <w:rPr>
                <w:b/>
              </w:rPr>
            </w:pPr>
            <w:r>
              <w:rPr>
                <w:b/>
              </w:rPr>
              <w:t>COBRA</w:t>
            </w:r>
          </w:p>
        </w:tc>
        <w:tc>
          <w:tcPr>
            <w:tcW w:w="1897" w:type="dxa"/>
            <w:tcBorders>
              <w:top w:val="single" w:sz="6" w:space="0" w:color="000000"/>
              <w:bottom w:val="single" w:sz="6" w:space="0" w:color="000000"/>
            </w:tcBorders>
            <w:shd w:val="clear" w:color="auto" w:fill="D9D9D9"/>
          </w:tcPr>
          <w:p w14:paraId="225B1C30" w14:textId="3F4CD0DC" w:rsidR="00C068F0" w:rsidRDefault="00C068F0" w:rsidP="00C068F0">
            <w:pPr>
              <w:pStyle w:val="TableParagraph"/>
              <w:spacing w:before="3" w:line="262" w:lineRule="exact"/>
              <w:ind w:right="680"/>
            </w:pPr>
            <w:r>
              <w:t xml:space="preserve">   Optum    Financial</w:t>
            </w:r>
          </w:p>
        </w:tc>
        <w:tc>
          <w:tcPr>
            <w:tcW w:w="1867" w:type="dxa"/>
            <w:tcBorders>
              <w:top w:val="single" w:sz="6" w:space="0" w:color="000000"/>
              <w:bottom w:val="single" w:sz="6" w:space="0" w:color="000000"/>
            </w:tcBorders>
            <w:shd w:val="clear" w:color="auto" w:fill="D9D9D9"/>
          </w:tcPr>
          <w:p w14:paraId="1C551DBA" w14:textId="73667F75" w:rsidR="0004604C" w:rsidRDefault="0004604C" w:rsidP="00C068F0">
            <w:pPr>
              <w:pStyle w:val="TableParagraph"/>
              <w:spacing w:before="3" w:line="262" w:lineRule="exact"/>
              <w:ind w:right="424"/>
            </w:pPr>
          </w:p>
        </w:tc>
        <w:tc>
          <w:tcPr>
            <w:tcW w:w="1975" w:type="dxa"/>
            <w:tcBorders>
              <w:top w:val="single" w:sz="6" w:space="0" w:color="000000"/>
              <w:bottom w:val="single" w:sz="6" w:space="0" w:color="000000"/>
            </w:tcBorders>
            <w:shd w:val="clear" w:color="auto" w:fill="D9D9D9"/>
          </w:tcPr>
          <w:p w14:paraId="08623C92" w14:textId="77777777" w:rsidR="0004604C" w:rsidRDefault="0004604C">
            <w:pPr>
              <w:pStyle w:val="TableParagraph"/>
              <w:spacing w:before="11"/>
              <w:rPr>
                <w:sz w:val="20"/>
              </w:rPr>
            </w:pPr>
          </w:p>
          <w:p w14:paraId="3BBA51E8" w14:textId="3040A2B1" w:rsidR="0004604C" w:rsidRDefault="00C068F0">
            <w:pPr>
              <w:pStyle w:val="TableParagraph"/>
              <w:spacing w:line="256" w:lineRule="exact"/>
              <w:ind w:left="151" w:right="111"/>
              <w:jc w:val="center"/>
            </w:pPr>
            <w:r>
              <w:t>855-687-2021</w:t>
            </w:r>
          </w:p>
        </w:tc>
        <w:tc>
          <w:tcPr>
            <w:tcW w:w="3094" w:type="dxa"/>
            <w:tcBorders>
              <w:top w:val="single" w:sz="6" w:space="0" w:color="000000"/>
              <w:bottom w:val="single" w:sz="6" w:space="0" w:color="000000"/>
            </w:tcBorders>
            <w:shd w:val="clear" w:color="auto" w:fill="D9D9D9"/>
          </w:tcPr>
          <w:p w14:paraId="75E4F2D7" w14:textId="77777777" w:rsidR="0004604C" w:rsidRDefault="0004604C">
            <w:pPr>
              <w:pStyle w:val="TableParagraph"/>
              <w:spacing w:before="11"/>
              <w:rPr>
                <w:sz w:val="20"/>
              </w:rPr>
            </w:pPr>
          </w:p>
          <w:p w14:paraId="6B451FD5" w14:textId="79E8038E" w:rsidR="0004604C" w:rsidRDefault="00E740F4">
            <w:pPr>
              <w:pStyle w:val="TableParagraph"/>
              <w:spacing w:line="256" w:lineRule="exact"/>
              <w:ind w:left="134"/>
            </w:pPr>
            <w:hyperlink r:id="rId24" w:history="1">
              <w:r w:rsidRPr="00E10157">
                <w:rPr>
                  <w:rStyle w:val="Hyperlink"/>
                </w:rPr>
                <w:t>https://www.optum.com/financial-services.html</w:t>
              </w:r>
            </w:hyperlink>
            <w:r>
              <w:t xml:space="preserve"> </w:t>
            </w:r>
            <w:hyperlink r:id="rId25"/>
          </w:p>
        </w:tc>
      </w:tr>
      <w:tr w:rsidR="0004604C" w14:paraId="5C3CD7A3" w14:textId="77777777">
        <w:trPr>
          <w:trHeight w:val="371"/>
        </w:trPr>
        <w:tc>
          <w:tcPr>
            <w:tcW w:w="2198" w:type="dxa"/>
            <w:tcBorders>
              <w:top w:val="single" w:sz="6" w:space="0" w:color="000000"/>
              <w:bottom w:val="single" w:sz="6" w:space="0" w:color="000000"/>
            </w:tcBorders>
          </w:tcPr>
          <w:p w14:paraId="0653E954" w14:textId="77777777" w:rsidR="0004604C" w:rsidRDefault="00E740F4">
            <w:pPr>
              <w:pStyle w:val="TableParagraph"/>
              <w:spacing w:before="90" w:line="261" w:lineRule="exact"/>
              <w:ind w:left="134"/>
              <w:rPr>
                <w:b/>
              </w:rPr>
            </w:pPr>
            <w:r>
              <w:rPr>
                <w:b/>
              </w:rPr>
              <w:t>Simon Rec Center</w:t>
            </w:r>
          </w:p>
        </w:tc>
        <w:tc>
          <w:tcPr>
            <w:tcW w:w="1897" w:type="dxa"/>
            <w:tcBorders>
              <w:top w:val="single" w:sz="6" w:space="0" w:color="000000"/>
              <w:bottom w:val="single" w:sz="6" w:space="0" w:color="000000"/>
            </w:tcBorders>
          </w:tcPr>
          <w:p w14:paraId="5C2AFC1A" w14:textId="77777777" w:rsidR="0004604C" w:rsidRDefault="0004604C">
            <w:pPr>
              <w:pStyle w:val="TableParagraph"/>
              <w:rPr>
                <w:rFonts w:ascii="Times New Roman"/>
              </w:rPr>
            </w:pPr>
          </w:p>
        </w:tc>
        <w:tc>
          <w:tcPr>
            <w:tcW w:w="1867" w:type="dxa"/>
            <w:tcBorders>
              <w:top w:val="single" w:sz="6" w:space="0" w:color="000000"/>
              <w:bottom w:val="single" w:sz="6" w:space="0" w:color="000000"/>
            </w:tcBorders>
          </w:tcPr>
          <w:p w14:paraId="7816614F" w14:textId="77777777" w:rsidR="0004604C" w:rsidRDefault="0004604C">
            <w:pPr>
              <w:pStyle w:val="TableParagraph"/>
              <w:rPr>
                <w:rFonts w:ascii="Times New Roman"/>
              </w:rPr>
            </w:pPr>
          </w:p>
        </w:tc>
        <w:tc>
          <w:tcPr>
            <w:tcW w:w="1975" w:type="dxa"/>
            <w:tcBorders>
              <w:top w:val="single" w:sz="6" w:space="0" w:color="000000"/>
              <w:bottom w:val="single" w:sz="6" w:space="0" w:color="000000"/>
            </w:tcBorders>
          </w:tcPr>
          <w:p w14:paraId="0DA01B2C" w14:textId="77777777" w:rsidR="0004604C" w:rsidRDefault="00E740F4">
            <w:pPr>
              <w:pStyle w:val="TableParagraph"/>
              <w:spacing w:before="90" w:line="261" w:lineRule="exact"/>
              <w:ind w:left="151" w:right="106"/>
              <w:jc w:val="center"/>
            </w:pPr>
            <w:r>
              <w:t>314‐977‐3181</w:t>
            </w:r>
          </w:p>
        </w:tc>
        <w:tc>
          <w:tcPr>
            <w:tcW w:w="3094" w:type="dxa"/>
            <w:tcBorders>
              <w:top w:val="single" w:sz="6" w:space="0" w:color="000000"/>
              <w:bottom w:val="single" w:sz="6" w:space="0" w:color="000000"/>
            </w:tcBorders>
          </w:tcPr>
          <w:p w14:paraId="523F2A0B" w14:textId="77777777" w:rsidR="0004604C" w:rsidRDefault="0004604C">
            <w:pPr>
              <w:pStyle w:val="TableParagraph"/>
              <w:rPr>
                <w:rFonts w:ascii="Times New Roman"/>
              </w:rPr>
            </w:pPr>
          </w:p>
        </w:tc>
      </w:tr>
      <w:tr w:rsidR="0004604C" w14:paraId="686B7883" w14:textId="77777777">
        <w:trPr>
          <w:trHeight w:val="594"/>
        </w:trPr>
        <w:tc>
          <w:tcPr>
            <w:tcW w:w="2198" w:type="dxa"/>
            <w:tcBorders>
              <w:top w:val="single" w:sz="6" w:space="0" w:color="000000"/>
              <w:bottom w:val="single" w:sz="6" w:space="0" w:color="000000"/>
            </w:tcBorders>
            <w:shd w:val="clear" w:color="auto" w:fill="D9D9D9"/>
          </w:tcPr>
          <w:p w14:paraId="25297AC8" w14:textId="77777777" w:rsidR="0004604C" w:rsidRDefault="0004604C">
            <w:pPr>
              <w:pStyle w:val="TableParagraph"/>
              <w:rPr>
                <w:sz w:val="26"/>
              </w:rPr>
            </w:pPr>
          </w:p>
          <w:p w14:paraId="43581A15" w14:textId="77777777" w:rsidR="0004604C" w:rsidRDefault="00E740F4">
            <w:pPr>
              <w:pStyle w:val="TableParagraph"/>
              <w:spacing w:before="1" w:line="256" w:lineRule="exact"/>
              <w:ind w:left="134"/>
              <w:rPr>
                <w:b/>
              </w:rPr>
            </w:pPr>
            <w:r>
              <w:rPr>
                <w:b/>
              </w:rPr>
              <w:t>Tuition Remission</w:t>
            </w:r>
          </w:p>
        </w:tc>
        <w:tc>
          <w:tcPr>
            <w:tcW w:w="1897" w:type="dxa"/>
            <w:tcBorders>
              <w:top w:val="single" w:sz="6" w:space="0" w:color="000000"/>
              <w:bottom w:val="single" w:sz="6" w:space="0" w:color="000000"/>
            </w:tcBorders>
            <w:shd w:val="clear" w:color="auto" w:fill="D9D9D9"/>
          </w:tcPr>
          <w:p w14:paraId="4D5EC820" w14:textId="77777777" w:rsidR="0004604C" w:rsidRDefault="0004604C">
            <w:pPr>
              <w:pStyle w:val="TableParagraph"/>
              <w:rPr>
                <w:rFonts w:ascii="Times New Roman"/>
              </w:rPr>
            </w:pPr>
          </w:p>
          <w:p w14:paraId="25ED5FC9" w14:textId="6F609B8B" w:rsidR="00E740F4" w:rsidRDefault="00E740F4">
            <w:pPr>
              <w:pStyle w:val="TableParagraph"/>
              <w:rPr>
                <w:rFonts w:ascii="Times New Roman"/>
              </w:rPr>
            </w:pPr>
            <w:r>
              <w:rPr>
                <w:rFonts w:ascii="Times New Roman"/>
              </w:rPr>
              <w:t>Student Financial Services</w:t>
            </w:r>
          </w:p>
        </w:tc>
        <w:tc>
          <w:tcPr>
            <w:tcW w:w="1867" w:type="dxa"/>
            <w:tcBorders>
              <w:top w:val="single" w:sz="6" w:space="0" w:color="000000"/>
              <w:bottom w:val="single" w:sz="6" w:space="0" w:color="000000"/>
            </w:tcBorders>
            <w:shd w:val="clear" w:color="auto" w:fill="D9D9D9"/>
          </w:tcPr>
          <w:p w14:paraId="1E8078CA" w14:textId="77777777" w:rsidR="0004604C" w:rsidRDefault="0004604C">
            <w:pPr>
              <w:pStyle w:val="TableParagraph"/>
              <w:rPr>
                <w:rFonts w:ascii="Times New Roman"/>
              </w:rPr>
            </w:pPr>
          </w:p>
        </w:tc>
        <w:tc>
          <w:tcPr>
            <w:tcW w:w="1975" w:type="dxa"/>
            <w:tcBorders>
              <w:top w:val="single" w:sz="6" w:space="0" w:color="000000"/>
              <w:bottom w:val="single" w:sz="6" w:space="0" w:color="000000"/>
            </w:tcBorders>
            <w:shd w:val="clear" w:color="auto" w:fill="D9D9D9"/>
          </w:tcPr>
          <w:p w14:paraId="41A69DE5" w14:textId="77777777" w:rsidR="0004604C" w:rsidRDefault="0004604C">
            <w:pPr>
              <w:pStyle w:val="TableParagraph"/>
              <w:rPr>
                <w:sz w:val="26"/>
              </w:rPr>
            </w:pPr>
          </w:p>
          <w:p w14:paraId="30044318" w14:textId="77777777" w:rsidR="0004604C" w:rsidRDefault="00E740F4">
            <w:pPr>
              <w:pStyle w:val="TableParagraph"/>
              <w:spacing w:before="1" w:line="256" w:lineRule="exact"/>
              <w:ind w:left="151" w:right="106"/>
              <w:jc w:val="center"/>
            </w:pPr>
            <w:r>
              <w:t>314‐977‐2350</w:t>
            </w:r>
          </w:p>
        </w:tc>
        <w:tc>
          <w:tcPr>
            <w:tcW w:w="3094" w:type="dxa"/>
            <w:tcBorders>
              <w:top w:val="single" w:sz="6" w:space="0" w:color="000000"/>
              <w:bottom w:val="single" w:sz="6" w:space="0" w:color="000000"/>
            </w:tcBorders>
            <w:shd w:val="clear" w:color="auto" w:fill="D9D9D9"/>
          </w:tcPr>
          <w:p w14:paraId="2E8EAE96" w14:textId="77777777" w:rsidR="0004604C" w:rsidRDefault="0004604C">
            <w:pPr>
              <w:pStyle w:val="TableParagraph"/>
              <w:rPr>
                <w:sz w:val="26"/>
              </w:rPr>
            </w:pPr>
          </w:p>
          <w:p w14:paraId="32CC732E" w14:textId="77777777" w:rsidR="0004604C" w:rsidRDefault="00E740F4">
            <w:pPr>
              <w:pStyle w:val="TableParagraph"/>
              <w:spacing w:before="1" w:line="256" w:lineRule="exact"/>
              <w:ind w:left="134"/>
            </w:pPr>
            <w:hyperlink r:id="rId26">
              <w:r>
                <w:t>sfs@slu.edu</w:t>
              </w:r>
            </w:hyperlink>
          </w:p>
        </w:tc>
      </w:tr>
      <w:tr w:rsidR="0004604C" w14:paraId="54485857" w14:textId="77777777">
        <w:trPr>
          <w:trHeight w:val="324"/>
        </w:trPr>
        <w:tc>
          <w:tcPr>
            <w:tcW w:w="2198" w:type="dxa"/>
            <w:tcBorders>
              <w:top w:val="single" w:sz="6" w:space="0" w:color="000000"/>
            </w:tcBorders>
          </w:tcPr>
          <w:p w14:paraId="7DFB1A65" w14:textId="77777777" w:rsidR="0004604C" w:rsidRDefault="00E740F4">
            <w:pPr>
              <w:pStyle w:val="TableParagraph"/>
              <w:spacing w:before="56" w:line="248" w:lineRule="exact"/>
              <w:ind w:left="134"/>
              <w:rPr>
                <w:b/>
              </w:rPr>
            </w:pPr>
            <w:r>
              <w:rPr>
                <w:b/>
              </w:rPr>
              <w:t>Employment</w:t>
            </w:r>
          </w:p>
        </w:tc>
        <w:tc>
          <w:tcPr>
            <w:tcW w:w="1897" w:type="dxa"/>
            <w:tcBorders>
              <w:top w:val="single" w:sz="6" w:space="0" w:color="000000"/>
            </w:tcBorders>
          </w:tcPr>
          <w:p w14:paraId="2530889C" w14:textId="77777777" w:rsidR="0004604C" w:rsidRDefault="0004604C">
            <w:pPr>
              <w:pStyle w:val="TableParagraph"/>
              <w:rPr>
                <w:rFonts w:ascii="Times New Roman"/>
              </w:rPr>
            </w:pPr>
          </w:p>
        </w:tc>
        <w:tc>
          <w:tcPr>
            <w:tcW w:w="1867" w:type="dxa"/>
            <w:tcBorders>
              <w:top w:val="single" w:sz="6" w:space="0" w:color="000000"/>
            </w:tcBorders>
          </w:tcPr>
          <w:p w14:paraId="51F57C26" w14:textId="77777777" w:rsidR="0004604C" w:rsidRDefault="00E740F4">
            <w:pPr>
              <w:pStyle w:val="TableParagraph"/>
              <w:spacing w:before="56" w:line="248" w:lineRule="exact"/>
              <w:ind w:left="169" w:right="150"/>
              <w:jc w:val="center"/>
            </w:pPr>
            <w:r>
              <w:t>Employer Code</w:t>
            </w:r>
          </w:p>
        </w:tc>
        <w:tc>
          <w:tcPr>
            <w:tcW w:w="1975" w:type="dxa"/>
            <w:tcBorders>
              <w:top w:val="single" w:sz="6" w:space="0" w:color="000000"/>
            </w:tcBorders>
          </w:tcPr>
          <w:p w14:paraId="51A88F7A" w14:textId="77777777" w:rsidR="0004604C" w:rsidRDefault="0004604C">
            <w:pPr>
              <w:pStyle w:val="TableParagraph"/>
              <w:rPr>
                <w:rFonts w:ascii="Times New Roman"/>
              </w:rPr>
            </w:pPr>
          </w:p>
        </w:tc>
        <w:tc>
          <w:tcPr>
            <w:tcW w:w="3094" w:type="dxa"/>
            <w:tcBorders>
              <w:top w:val="single" w:sz="6" w:space="0" w:color="000000"/>
            </w:tcBorders>
          </w:tcPr>
          <w:p w14:paraId="4A9514B6" w14:textId="77777777" w:rsidR="0004604C" w:rsidRDefault="0004604C">
            <w:pPr>
              <w:pStyle w:val="TableParagraph"/>
              <w:rPr>
                <w:rFonts w:ascii="Times New Roman"/>
              </w:rPr>
            </w:pPr>
          </w:p>
        </w:tc>
      </w:tr>
      <w:tr w:rsidR="0004604C" w14:paraId="636D23B6" w14:textId="77777777">
        <w:trPr>
          <w:trHeight w:val="226"/>
        </w:trPr>
        <w:tc>
          <w:tcPr>
            <w:tcW w:w="2198" w:type="dxa"/>
            <w:tcBorders>
              <w:bottom w:val="single" w:sz="12" w:space="0" w:color="000000"/>
            </w:tcBorders>
          </w:tcPr>
          <w:p w14:paraId="7671F3B8" w14:textId="77777777" w:rsidR="0004604C" w:rsidRDefault="00E740F4">
            <w:pPr>
              <w:pStyle w:val="TableParagraph"/>
              <w:spacing w:line="206" w:lineRule="exact"/>
              <w:ind w:left="134"/>
              <w:rPr>
                <w:b/>
              </w:rPr>
            </w:pPr>
            <w:r>
              <w:rPr>
                <w:b/>
              </w:rPr>
              <w:t>Verification</w:t>
            </w:r>
          </w:p>
        </w:tc>
        <w:tc>
          <w:tcPr>
            <w:tcW w:w="1897" w:type="dxa"/>
            <w:tcBorders>
              <w:bottom w:val="single" w:sz="12" w:space="0" w:color="000000"/>
            </w:tcBorders>
          </w:tcPr>
          <w:p w14:paraId="0C9FCC30" w14:textId="77777777" w:rsidR="0004604C" w:rsidRDefault="00E740F4">
            <w:pPr>
              <w:pStyle w:val="TableParagraph"/>
              <w:spacing w:line="206" w:lineRule="exact"/>
              <w:ind w:left="115"/>
            </w:pPr>
            <w:r>
              <w:t>The Work Number</w:t>
            </w:r>
          </w:p>
        </w:tc>
        <w:tc>
          <w:tcPr>
            <w:tcW w:w="1867" w:type="dxa"/>
            <w:tcBorders>
              <w:bottom w:val="single" w:sz="12" w:space="0" w:color="000000"/>
            </w:tcBorders>
          </w:tcPr>
          <w:p w14:paraId="6969081B" w14:textId="77777777" w:rsidR="0004604C" w:rsidRDefault="00E740F4">
            <w:pPr>
              <w:pStyle w:val="TableParagraph"/>
              <w:spacing w:line="206" w:lineRule="exact"/>
              <w:ind w:left="173" w:right="150"/>
              <w:jc w:val="center"/>
            </w:pPr>
            <w:r>
              <w:t>10065</w:t>
            </w:r>
          </w:p>
        </w:tc>
        <w:tc>
          <w:tcPr>
            <w:tcW w:w="1975" w:type="dxa"/>
            <w:tcBorders>
              <w:bottom w:val="single" w:sz="12" w:space="0" w:color="000000"/>
            </w:tcBorders>
          </w:tcPr>
          <w:p w14:paraId="7D68D643" w14:textId="77777777" w:rsidR="0004604C" w:rsidRDefault="0004604C">
            <w:pPr>
              <w:pStyle w:val="TableParagraph"/>
              <w:rPr>
                <w:rFonts w:ascii="Times New Roman"/>
                <w:sz w:val="16"/>
              </w:rPr>
            </w:pPr>
          </w:p>
        </w:tc>
        <w:tc>
          <w:tcPr>
            <w:tcW w:w="3094" w:type="dxa"/>
            <w:tcBorders>
              <w:bottom w:val="single" w:sz="12" w:space="0" w:color="000000"/>
            </w:tcBorders>
          </w:tcPr>
          <w:p w14:paraId="39F0BC1B" w14:textId="77777777" w:rsidR="0004604C" w:rsidRDefault="00E740F4">
            <w:pPr>
              <w:pStyle w:val="TableParagraph"/>
              <w:spacing w:line="206" w:lineRule="exact"/>
              <w:ind w:left="136"/>
            </w:pPr>
            <w:hyperlink r:id="rId27">
              <w:r>
                <w:t>www.theworknumber.com</w:t>
              </w:r>
            </w:hyperlink>
          </w:p>
        </w:tc>
      </w:tr>
    </w:tbl>
    <w:p w14:paraId="6CFFD707" w14:textId="77777777" w:rsidR="00000000" w:rsidRDefault="00E740F4"/>
    <w:sectPr w:rsidR="00000000">
      <w:type w:val="continuous"/>
      <w:pgSz w:w="12240" w:h="15840"/>
      <w:pgMar w:top="1220" w:right="20" w:bottom="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B6067"/>
    <w:multiLevelType w:val="hybridMultilevel"/>
    <w:tmpl w:val="2EB8A708"/>
    <w:lvl w:ilvl="0" w:tplc="797E3CAA">
      <w:numFmt w:val="bullet"/>
      <w:lvlText w:val="•"/>
      <w:lvlJc w:val="left"/>
      <w:pPr>
        <w:ind w:left="1199" w:hanging="363"/>
      </w:pPr>
      <w:rPr>
        <w:rFonts w:ascii="Arial" w:eastAsia="Arial" w:hAnsi="Arial" w:cs="Arial" w:hint="default"/>
        <w:w w:val="129"/>
        <w:sz w:val="22"/>
        <w:szCs w:val="22"/>
        <w:lang w:val="en-US" w:eastAsia="en-US" w:bidi="en-US"/>
      </w:rPr>
    </w:lvl>
    <w:lvl w:ilvl="1" w:tplc="975E83BE">
      <w:numFmt w:val="bullet"/>
      <w:lvlText w:val="•"/>
      <w:lvlJc w:val="left"/>
      <w:pPr>
        <w:ind w:left="2252" w:hanging="363"/>
      </w:pPr>
      <w:rPr>
        <w:rFonts w:hint="default"/>
        <w:lang w:val="en-US" w:eastAsia="en-US" w:bidi="en-US"/>
      </w:rPr>
    </w:lvl>
    <w:lvl w:ilvl="2" w:tplc="70861F42">
      <w:numFmt w:val="bullet"/>
      <w:lvlText w:val="•"/>
      <w:lvlJc w:val="left"/>
      <w:pPr>
        <w:ind w:left="3304" w:hanging="363"/>
      </w:pPr>
      <w:rPr>
        <w:rFonts w:hint="default"/>
        <w:lang w:val="en-US" w:eastAsia="en-US" w:bidi="en-US"/>
      </w:rPr>
    </w:lvl>
    <w:lvl w:ilvl="3" w:tplc="9BA6BE40">
      <w:numFmt w:val="bullet"/>
      <w:lvlText w:val="•"/>
      <w:lvlJc w:val="left"/>
      <w:pPr>
        <w:ind w:left="4356" w:hanging="363"/>
      </w:pPr>
      <w:rPr>
        <w:rFonts w:hint="default"/>
        <w:lang w:val="en-US" w:eastAsia="en-US" w:bidi="en-US"/>
      </w:rPr>
    </w:lvl>
    <w:lvl w:ilvl="4" w:tplc="15EC5902">
      <w:numFmt w:val="bullet"/>
      <w:lvlText w:val="•"/>
      <w:lvlJc w:val="left"/>
      <w:pPr>
        <w:ind w:left="5408" w:hanging="363"/>
      </w:pPr>
      <w:rPr>
        <w:rFonts w:hint="default"/>
        <w:lang w:val="en-US" w:eastAsia="en-US" w:bidi="en-US"/>
      </w:rPr>
    </w:lvl>
    <w:lvl w:ilvl="5" w:tplc="2BAE0E26">
      <w:numFmt w:val="bullet"/>
      <w:lvlText w:val="•"/>
      <w:lvlJc w:val="left"/>
      <w:pPr>
        <w:ind w:left="6460" w:hanging="363"/>
      </w:pPr>
      <w:rPr>
        <w:rFonts w:hint="default"/>
        <w:lang w:val="en-US" w:eastAsia="en-US" w:bidi="en-US"/>
      </w:rPr>
    </w:lvl>
    <w:lvl w:ilvl="6" w:tplc="43406BE4">
      <w:numFmt w:val="bullet"/>
      <w:lvlText w:val="•"/>
      <w:lvlJc w:val="left"/>
      <w:pPr>
        <w:ind w:left="7512" w:hanging="363"/>
      </w:pPr>
      <w:rPr>
        <w:rFonts w:hint="default"/>
        <w:lang w:val="en-US" w:eastAsia="en-US" w:bidi="en-US"/>
      </w:rPr>
    </w:lvl>
    <w:lvl w:ilvl="7" w:tplc="91F049D2">
      <w:numFmt w:val="bullet"/>
      <w:lvlText w:val="•"/>
      <w:lvlJc w:val="left"/>
      <w:pPr>
        <w:ind w:left="8564" w:hanging="363"/>
      </w:pPr>
      <w:rPr>
        <w:rFonts w:hint="default"/>
        <w:lang w:val="en-US" w:eastAsia="en-US" w:bidi="en-US"/>
      </w:rPr>
    </w:lvl>
    <w:lvl w:ilvl="8" w:tplc="86526C44">
      <w:numFmt w:val="bullet"/>
      <w:lvlText w:val="•"/>
      <w:lvlJc w:val="left"/>
      <w:pPr>
        <w:ind w:left="9616" w:hanging="363"/>
      </w:pPr>
      <w:rPr>
        <w:rFonts w:hint="default"/>
        <w:lang w:val="en-US" w:eastAsia="en-US" w:bidi="en-US"/>
      </w:rPr>
    </w:lvl>
  </w:abstractNum>
  <w:num w:numId="1" w16cid:durableId="1890874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04604C"/>
    <w:rsid w:val="0004604C"/>
    <w:rsid w:val="00C068F0"/>
    <w:rsid w:val="00E740F4"/>
    <w:rsid w:val="00FB1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27AF5DD5"/>
  <w15:docId w15:val="{1D7A12BD-0AD1-4BD8-BDD1-17EF90FC1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47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99" w:right="1287" w:hanging="363"/>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740F4"/>
    <w:rPr>
      <w:color w:val="0000FF" w:themeColor="hyperlink"/>
      <w:u w:val="single"/>
    </w:rPr>
  </w:style>
  <w:style w:type="character" w:styleId="UnresolvedMention">
    <w:name w:val="Unresolved Mention"/>
    <w:basedOn w:val="DefaultParagraphFont"/>
    <w:uiPriority w:val="99"/>
    <w:semiHidden/>
    <w:unhideWhenUsed/>
    <w:rsid w:val="00E740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luscholarshiparea@slu.edu" TargetMode="External"/><Relationship Id="rId13" Type="http://schemas.openxmlformats.org/officeDocument/2006/relationships/hyperlink" Target="mailto:benefits@slu.edu" TargetMode="External"/><Relationship Id="rId18" Type="http://schemas.openxmlformats.org/officeDocument/2006/relationships/hyperlink" Target="http://www.optumbank.com/" TargetMode="External"/><Relationship Id="rId26" Type="http://schemas.openxmlformats.org/officeDocument/2006/relationships/hyperlink" Target="mailto:sfs@slu.edu" TargetMode="External"/><Relationship Id="rId3" Type="http://schemas.openxmlformats.org/officeDocument/2006/relationships/settings" Target="settings.xml"/><Relationship Id="rId21" Type="http://schemas.openxmlformats.org/officeDocument/2006/relationships/hyperlink" Target="http://www.guidanceresources.com/" TargetMode="External"/><Relationship Id="rId7" Type="http://schemas.openxmlformats.org/officeDocument/2006/relationships/hyperlink" Target="http://www.healthcare.gov/" TargetMode="External"/><Relationship Id="rId12" Type="http://schemas.openxmlformats.org/officeDocument/2006/relationships/hyperlink" Target="http://www.mycigna.com/" TargetMode="External"/><Relationship Id="rId17" Type="http://schemas.openxmlformats.org/officeDocument/2006/relationships/hyperlink" Target="http://www.vsp.com/" TargetMode="External"/><Relationship Id="rId25" Type="http://schemas.openxmlformats.org/officeDocument/2006/relationships/hyperlink" Target="http://www.sbgstl.com/" TargetMode="External"/><Relationship Id="rId2" Type="http://schemas.openxmlformats.org/officeDocument/2006/relationships/styles" Target="styles.xml"/><Relationship Id="rId16" Type="http://schemas.openxmlformats.org/officeDocument/2006/relationships/hyperlink" Target="http://www.deltadentalmo.com/" TargetMode="External"/><Relationship Id="rId20" Type="http://schemas.openxmlformats.org/officeDocument/2006/relationships/hyperlink" Target="http://www.connectyourcare.co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slu.edu/hr" TargetMode="External"/><Relationship Id="rId11" Type="http://schemas.openxmlformats.org/officeDocument/2006/relationships/hyperlink" Target="http://www.mycigna.com/" TargetMode="External"/><Relationship Id="rId24" Type="http://schemas.openxmlformats.org/officeDocument/2006/relationships/hyperlink" Target="https://www.optum.com/financial-services.html" TargetMode="External"/><Relationship Id="rId5" Type="http://schemas.openxmlformats.org/officeDocument/2006/relationships/image" Target="media/image1.jpeg"/><Relationship Id="rId15" Type="http://schemas.openxmlformats.org/officeDocument/2006/relationships/hyperlink" Target="http://www.fidelity.com/atwork" TargetMode="External"/><Relationship Id="rId23" Type="http://schemas.openxmlformats.org/officeDocument/2006/relationships/hyperlink" Target="http://www.lifelock.com/" TargetMode="External"/><Relationship Id="rId28" Type="http://schemas.openxmlformats.org/officeDocument/2006/relationships/fontTable" Target="fontTable.xml"/><Relationship Id="rId10" Type="http://schemas.openxmlformats.org/officeDocument/2006/relationships/hyperlink" Target="http://www.fidelity.com/atwork" TargetMode="External"/><Relationship Id="rId19" Type="http://schemas.openxmlformats.org/officeDocument/2006/relationships/hyperlink" Target="http://www.connectyourcare.com/" TargetMode="External"/><Relationship Id="rId4" Type="http://schemas.openxmlformats.org/officeDocument/2006/relationships/webSettings" Target="webSettings.xml"/><Relationship Id="rId9" Type="http://schemas.openxmlformats.org/officeDocument/2006/relationships/hyperlink" Target="http://www.tiaa.org/slu" TargetMode="External"/><Relationship Id="rId14" Type="http://schemas.openxmlformats.org/officeDocument/2006/relationships/hyperlink" Target="http://www.theworknumber.com/employees" TargetMode="External"/><Relationship Id="rId22" Type="http://schemas.openxmlformats.org/officeDocument/2006/relationships/hyperlink" Target="http://www.mycigna.com/" TargetMode="External"/><Relationship Id="rId27" Type="http://schemas.openxmlformats.org/officeDocument/2006/relationships/hyperlink" Target="http://www.theworknumb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1907</Words>
  <Characters>10870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Microsoft Word - Retiree Benefits upon Retirement</vt:lpstr>
    </vt:vector>
  </TitlesOfParts>
  <Company/>
  <LinksUpToDate>false</LinksUpToDate>
  <CharactersWithSpaces>12752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Retiree Benefits upon Retirement</dc:title>
  <dc:creator>ctessie1</dc:creator>
  <cp:lastModifiedBy>Rachel Donahue</cp:lastModifiedBy>
  <cp:revision>2</cp:revision>
  <dcterms:created xsi:type="dcterms:W3CDTF">2022-10-24T17:34:00Z</dcterms:created>
  <dcterms:modified xsi:type="dcterms:W3CDTF">2023-02-16T16:10:00Z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2021-12-10T00:00:00Z</vt:filetime>
  </property>
  <property fmtid="{D5CDD505-2E9C-101B-9397-08002B2CF9AE}" pid="3" name="Creator">
    <vt:lpwstr>Acrobat PDFMaker 17 for Word</vt:lpwstr>
  </property>
  <property fmtid="{D5CDD505-2E9C-101B-9397-08002B2CF9AE}" pid="4" name="LastSaved">
    <vt:filetime>2022-10-24T00:00:00Z</vt:filetime>
  </property>
</Properties>
</file>