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right="-630"/>
        <w:rPr>
          <w:rFonts w:ascii="Calibri" w:cs="Calibri" w:eastAsia="Calibri" w:hAnsi="Calibri"/>
          <w:color w:val="000000"/>
          <w:sz w:val="28"/>
          <w:szCs w:val="28"/>
        </w:rPr>
      </w:pPr>
      <w:bookmarkStart w:colFirst="0" w:colLast="0" w:name="_heading=h.30j0zll" w:id="0"/>
      <w:bookmarkEnd w:id="0"/>
      <w:r w:rsidDel="00000000" w:rsidR="00000000" w:rsidRPr="00000000">
        <w:rPr>
          <w:rtl w:val="0"/>
        </w:rPr>
      </w:r>
    </w:p>
    <w:tbl>
      <w:tblPr>
        <w:tblStyle w:val="Table1"/>
        <w:tblW w:w="1354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9720"/>
        <w:tblGridChange w:id="0">
          <w:tblGrid>
            <w:gridCol w:w="3825"/>
            <w:gridCol w:w="9720"/>
          </w:tblGrid>
        </w:tblGridChange>
      </w:tblGrid>
      <w:tr>
        <w:trPr>
          <w:cantSplit w:val="0"/>
          <w:trHeight w:val="420" w:hRule="atLeast"/>
          <w:tblHeader w:val="0"/>
        </w:trPr>
        <w:tc>
          <w:tcPr>
            <w:gridSpan w:val="2"/>
            <w:shd w:fill="d9e2f3" w:val="clear"/>
          </w:tcPr>
          <w:p w:rsidR="00000000" w:rsidDel="00000000" w:rsidP="00000000" w:rsidRDefault="00000000" w:rsidRPr="00000000" w14:paraId="00000002">
            <w:pPr>
              <w:rPr>
                <w:b w:val="1"/>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Course Submitted</w:t>
            </w:r>
          </w:p>
          <w:p w:rsidR="00000000" w:rsidDel="00000000" w:rsidP="00000000" w:rsidRDefault="00000000" w:rsidRPr="00000000" w14:paraId="00000005">
            <w:pPr>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(Subject/Number/Title) </w:t>
            </w:r>
          </w:p>
        </w:tc>
        <w:tc>
          <w:tcPr/>
          <w:p w:rsidR="00000000" w:rsidDel="00000000" w:rsidP="00000000" w:rsidRDefault="00000000" w:rsidRPr="00000000" w14:paraId="00000006">
            <w:pPr>
              <w:rPr>
                <w:rFonts w:ascii="Calibri" w:cs="Calibri" w:eastAsia="Calibri" w:hAnsi="Calibri"/>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Submitted by </w:t>
            </w:r>
          </w:p>
          <w:p w:rsidR="00000000" w:rsidDel="00000000" w:rsidP="00000000" w:rsidRDefault="00000000" w:rsidRPr="00000000" w14:paraId="00000008">
            <w:pPr>
              <w:rPr>
                <w:rFonts w:ascii="Calibri" w:cs="Calibri" w:eastAsia="Calibri" w:hAnsi="Calibri"/>
                <w:b w:val="1"/>
                <w:color w:val="2e75b5"/>
                <w:sz w:val="28"/>
                <w:szCs w:val="28"/>
              </w:rPr>
            </w:pPr>
            <w:r w:rsidDel="00000000" w:rsidR="00000000" w:rsidRPr="00000000">
              <w:rPr>
                <w:b w:val="1"/>
                <w:color w:val="2e75b5"/>
                <w:sz w:val="28"/>
                <w:szCs w:val="28"/>
                <w:rtl w:val="0"/>
              </w:rPr>
              <w:t xml:space="preserve">(Name/Department)</w:t>
            </w:r>
            <w:r w:rsidDel="00000000" w:rsidR="00000000" w:rsidRPr="00000000">
              <w:rPr>
                <w:rtl w:val="0"/>
              </w:rPr>
            </w:r>
          </w:p>
        </w:tc>
        <w:tc>
          <w:tcPr/>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rFonts w:ascii="Calibri" w:cs="Calibri" w:eastAsia="Calibri" w:hAnsi="Calibri"/>
          <w:sz w:val="28"/>
          <w:szCs w:val="28"/>
        </w:rPr>
      </w:pPr>
      <w:r w:rsidDel="00000000" w:rsidR="00000000" w:rsidRPr="00000000">
        <w:rPr>
          <w:rtl w:val="0"/>
        </w:rPr>
      </w:r>
    </w:p>
    <w:tbl>
      <w:tblPr>
        <w:tblStyle w:val="Table2"/>
        <w:tblW w:w="13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340"/>
        <w:tblGridChange w:id="0">
          <w:tblGrid>
            <w:gridCol w:w="3855"/>
            <w:gridCol w:w="315"/>
            <w:gridCol w:w="7050"/>
            <w:gridCol w:w="2340"/>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E">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2e75b5"/>
                <w:sz w:val="28"/>
                <w:szCs w:val="28"/>
                <w:rtl w:val="0"/>
              </w:rPr>
              <w:t xml:space="preserve">Identities in Context</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1">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2">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4">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6">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7">
            <w:pPr>
              <w:tabs>
                <w:tab w:val="left" w:leader="none" w:pos="6660"/>
              </w:tabs>
              <w:spacing w:after="40" w:before="40" w:lineRule="auto"/>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Varies</w:t>
            </w:r>
          </w:p>
        </w:tc>
      </w:tr>
      <w:tr>
        <w:trPr>
          <w:cantSplit w:val="0"/>
          <w:tblHeader w:val="0"/>
        </w:trPr>
        <w:tc>
          <w:tcPr>
            <w:shd w:fill="d9e2f3" w:val="clear"/>
          </w:tcPr>
          <w:p w:rsidR="00000000" w:rsidDel="00000000" w:rsidP="00000000" w:rsidRDefault="00000000" w:rsidRPr="00000000" w14:paraId="0000001A">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B">
            <w:pPr>
              <w:tabs>
                <w:tab w:val="left" w:leader="none" w:pos="6660"/>
              </w:tabs>
              <w:spacing w:after="40" w:before="40" w:lineRule="auto"/>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attributed course</w:t>
            </w:r>
          </w:p>
        </w:tc>
      </w:tr>
      <w:tr>
        <w:trPr>
          <w:cantSplit w:val="0"/>
          <w:tblHeader w:val="0"/>
        </w:trPr>
        <w:tc>
          <w:tcPr>
            <w:shd w:fill="d9e2f3" w:val="clear"/>
          </w:tcPr>
          <w:p w:rsidR="00000000" w:rsidDel="00000000" w:rsidP="00000000" w:rsidRDefault="00000000" w:rsidRPr="00000000" w14:paraId="0000001E">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1F">
            <w:pPr>
              <w:tabs>
                <w:tab w:val="left" w:leader="none" w:pos="6660"/>
              </w:tabs>
              <w:spacing w:after="40" w:before="40" w:lineRule="auto"/>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None</w:t>
            </w:r>
          </w:p>
        </w:tc>
      </w:tr>
      <w:tr>
        <w:trPr>
          <w:cantSplit w:val="0"/>
          <w:tblHeader w:val="0"/>
        </w:trPr>
        <w:tc>
          <w:tcPr>
            <w:shd w:fill="d9e2f3" w:val="clear"/>
          </w:tcPr>
          <w:p w:rsidR="00000000" w:rsidDel="00000000" w:rsidP="00000000" w:rsidRDefault="00000000" w:rsidRPr="00000000" w14:paraId="00000022">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3">
            <w:pPr>
              <w:tabs>
                <w:tab w:val="left" w:leader="none" w:pos="6660"/>
              </w:tabs>
              <w:spacing w:after="40" w:before="40" w:lineRule="auto"/>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Courses that satisfy the Identities in Context requirement provide students with the intellectual and interpersonal tools necessary for a rigorous examination of how diverse and intersecting identities shape how people move through and experience the world. Students will analyze how identities form through interaction with others and within social structures. They will explore key categories of identity analysis – such as nationality, ethnicity, religion, gender, race, class, ability, and sexual orientation – in order to reflect on their own biases and connect across </w:t>
            </w:r>
            <w:r w:rsidDel="00000000" w:rsidR="00000000" w:rsidRPr="00000000">
              <w:rPr>
                <w:color w:val="2e75b5"/>
                <w:sz w:val="20"/>
                <w:szCs w:val="20"/>
                <w:rtl w:val="0"/>
              </w:rPr>
              <w:t xml:space="preserve">differences</w:t>
            </w:r>
            <w:r w:rsidDel="00000000" w:rsidR="00000000" w:rsidRPr="00000000">
              <w:rPr>
                <w:rFonts w:ascii="Calibri" w:cs="Calibri" w:eastAsia="Calibri" w:hAnsi="Calibri"/>
                <w:color w:val="2e75b5"/>
                <w:sz w:val="20"/>
                <w:szCs w:val="20"/>
                <w:rtl w:val="0"/>
              </w:rPr>
              <w:t xml:space="preserve">.</w:t>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6">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2e75b5"/>
                <w:sz w:val="20"/>
                <w:szCs w:val="20"/>
                <w:rtl w:val="0"/>
              </w:rPr>
              <w:t xml:space="preserve">Any course in the University Core, major, or other coursework is eligible to be approved as carrying this attribute </w:t>
            </w:r>
            <w:r w:rsidDel="00000000" w:rsidR="00000000" w:rsidRPr="00000000">
              <w:rPr>
                <w:rFonts w:ascii="Calibri" w:cs="Calibri" w:eastAsia="Calibri" w:hAnsi="Calibri"/>
                <w:b w:val="1"/>
                <w:color w:val="2e75b5"/>
                <w:sz w:val="20"/>
                <w:szCs w:val="20"/>
                <w:rtl w:val="0"/>
              </w:rPr>
              <w:t xml:space="preserve">except for: Ignite Seminar; Cura Personalis 1, 2, and 3; Eloquentia Perfecta 1; Eloquentia Perfecta 2</w:t>
            </w:r>
            <w:r w:rsidDel="00000000" w:rsidR="00000000" w:rsidRPr="00000000">
              <w:rPr>
                <w:rtl w:val="0"/>
              </w:rPr>
            </w:r>
          </w:p>
        </w:tc>
      </w:tr>
    </w:tbl>
    <w:p w:rsidR="00000000" w:rsidDel="00000000" w:rsidP="00000000" w:rsidRDefault="00000000" w:rsidRPr="00000000" w14:paraId="0000002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spacing w:line="360" w:lineRule="auto"/>
        <w:rPr>
          <w:rFonts w:ascii="Calibri" w:cs="Calibri" w:eastAsia="Calibri" w:hAnsi="Calibri"/>
          <w:b w:val="1"/>
          <w:color w:val="2e75b5"/>
        </w:rPr>
      </w:pPr>
      <w:r w:rsidDel="00000000" w:rsidR="00000000" w:rsidRPr="00000000">
        <w:rPr>
          <w:rFonts w:ascii="Calibri" w:cs="Calibri" w:eastAsia="Calibri" w:hAnsi="Calibri"/>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D">
      <w:pPr>
        <w:spacing w:line="360" w:lineRule="auto"/>
        <w:jc w:val="center"/>
        <w:rPr>
          <w:b w:val="1"/>
          <w:sz w:val="26"/>
          <w:szCs w:val="26"/>
          <w:u w:val="single"/>
        </w:rPr>
      </w:pPr>
      <w:hyperlink r:id="rId7">
        <w:r w:rsidDel="00000000" w:rsidR="00000000" w:rsidRPr="00000000">
          <w:rPr>
            <w:b w:val="1"/>
            <w:color w:val="0563c1"/>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2F">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30">
      <w:pPr>
        <w:spacing w:line="360" w:lineRule="auto"/>
        <w:rPr>
          <w:b w:val="1"/>
        </w:rPr>
      </w:pPr>
      <w:r w:rsidDel="00000000" w:rsidR="00000000" w:rsidRPr="00000000">
        <w:rPr>
          <w:b w:val="1"/>
          <w:rtl w:val="0"/>
        </w:rPr>
        <w:t xml:space="preserve">Identities in Context</w:t>
      </w:r>
    </w:p>
    <w:p w:rsidR="00000000" w:rsidDel="00000000" w:rsidP="00000000" w:rsidRDefault="00000000" w:rsidRPr="00000000" w14:paraId="00000031">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5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30"/>
        <w:tblGridChange w:id="0">
          <w:tblGrid>
            <w:gridCol w:w="13530"/>
          </w:tblGrid>
        </w:tblGridChange>
      </w:tblGrid>
      <w:tr>
        <w:trPr>
          <w:cantSplit w:val="0"/>
          <w:tblHeader w:val="0"/>
        </w:trPr>
        <w:tc>
          <w:tcPr>
            <w:shd w:fill="d0cece" w:val="clear"/>
          </w:tcPr>
          <w:p w:rsidR="00000000" w:rsidDel="00000000" w:rsidP="00000000" w:rsidRDefault="00000000" w:rsidRPr="00000000" w14:paraId="00000032">
            <w:pPr>
              <w:rPr/>
            </w:pPr>
            <w:r w:rsidDel="00000000" w:rsidR="00000000" w:rsidRPr="00000000">
              <w:rPr>
                <w:b w:val="1"/>
                <w:shd w:fill="d0cece" w:val="clear"/>
                <w:rtl w:val="0"/>
              </w:rPr>
              <w:t xml:space="preserve">Identities in Context</w:t>
            </w:r>
            <w:r w:rsidDel="00000000" w:rsidR="00000000" w:rsidRPr="00000000">
              <w:rPr>
                <w:shd w:fill="d0cece" w:val="clear"/>
                <w:rtl w:val="0"/>
              </w:rPr>
              <w:t xml:space="preserve"> 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3">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4">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SLO 5: Analyze how diverse identities influence their lives and the lives of others</w:t>
            </w:r>
          </w:p>
        </w:tc>
      </w:tr>
    </w:tbl>
    <w:p w:rsidR="00000000" w:rsidDel="00000000" w:rsidP="00000000" w:rsidRDefault="00000000" w:rsidRPr="00000000" w14:paraId="00000036">
      <w:pPr>
        <w:rPr>
          <w:b w:val="1"/>
          <w:sz w:val="24"/>
          <w:szCs w:val="24"/>
          <w:u w:val="single"/>
        </w:rPr>
      </w:pPr>
      <w:r w:rsidDel="00000000" w:rsidR="00000000" w:rsidRPr="00000000">
        <w:rPr>
          <w:rtl w:val="0"/>
        </w:rPr>
      </w:r>
    </w:p>
    <w:tbl>
      <w:tblPr>
        <w:tblStyle w:val="Table4"/>
        <w:tblW w:w="135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60"/>
        <w:tblGridChange w:id="0">
          <w:tblGrid>
            <w:gridCol w:w="13560"/>
          </w:tblGrid>
        </w:tblGridChange>
      </w:tblGrid>
      <w:tr>
        <w:trPr>
          <w:cantSplit w:val="0"/>
          <w:tblHeader w:val="0"/>
        </w:trPr>
        <w:tc>
          <w:tcPr>
            <w:shd w:fill="d0cece" w:val="clear"/>
          </w:tcPr>
          <w:p w:rsidR="00000000" w:rsidDel="00000000" w:rsidP="00000000" w:rsidRDefault="00000000" w:rsidRPr="00000000" w14:paraId="00000037">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8">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9">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interdependent / interrelational qualities of identity categories such as nationality, ethnicity, religion, gender, race, class, ability, and sexual orientation</w:t>
            </w:r>
          </w:p>
        </w:tc>
      </w:tr>
      <w:tr>
        <w:trPr>
          <w:cantSplit w:val="0"/>
          <w:tblHeader w:val="0"/>
        </w:trPr>
        <w:tc>
          <w:tcPr/>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how interdependent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interrelational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identities are constructed through and shaped by relations of power</w:t>
            </w:r>
          </w:p>
        </w:tc>
      </w:tr>
      <w:tr>
        <w:trPr>
          <w:cantSplit w:val="0"/>
          <w:tblHeader w:val="0"/>
        </w:trPr>
        <w:tc>
          <w:tcPr/>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how other people’s social identities and biases shape and are shaped by their interactions within a social context</w:t>
            </w:r>
          </w:p>
        </w:tc>
      </w:tr>
      <w:tr>
        <w:trPr>
          <w:cantSplit w:val="0"/>
          <w:tblHeader w:val="0"/>
        </w:trPr>
        <w:tc>
          <w:tcPr/>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Articulate how one’s own notions of identity and otherness are contingent on the social contexts in which they develop and which they in turn shape</w:t>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pPr w:leftFromText="180" w:rightFromText="180" w:topFromText="0" w:bottomFromText="0" w:vertAnchor="text" w:horzAnchor="text" w:tblpX="0" w:tblpY="0"/>
        <w:tblW w:w="135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370"/>
        <w:tblGridChange w:id="0">
          <w:tblGrid>
            <w:gridCol w:w="3855"/>
            <w:gridCol w:w="7365"/>
            <w:gridCol w:w="237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3F">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1">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2">
            <w:pPr>
              <w:tabs>
                <w:tab w:val="left" w:leader="none" w:pos="6660"/>
              </w:tabs>
              <w:spacing w:after="40" w:before="40" w:lineRule="auto"/>
              <w:rPr>
                <w:rFonts w:ascii="Calibri" w:cs="Calibri" w:eastAsia="Calibri" w:hAnsi="Calibri"/>
                <w:b w:val="1"/>
                <w:i w:val="1"/>
                <w:color w:val="2e75b5"/>
                <w:sz w:val="20"/>
                <w:szCs w:val="20"/>
              </w:rPr>
            </w:pPr>
            <w:r w:rsidDel="00000000" w:rsidR="00000000" w:rsidRPr="00000000">
              <w:rPr>
                <w:rFonts w:ascii="Calibri" w:cs="Calibri" w:eastAsia="Calibri" w:hAnsi="Calibri"/>
                <w:b w:val="1"/>
                <w:i w:val="1"/>
                <w:color w:val="2e75b5"/>
                <w:sz w:val="20"/>
                <w:szCs w:val="20"/>
                <w:rtl w:val="0"/>
              </w:rPr>
              <w:t xml:space="preserve">Below, you will find listed the </w:t>
            </w:r>
            <w:r w:rsidDel="00000000" w:rsidR="00000000" w:rsidRPr="00000000">
              <w:rPr>
                <w:b w:val="1"/>
                <w:i w:val="1"/>
                <w:color w:val="2e75b5"/>
                <w:sz w:val="20"/>
                <w:szCs w:val="20"/>
                <w:rtl w:val="0"/>
              </w:rPr>
              <w:t xml:space="preserve">4</w:t>
            </w:r>
            <w:r w:rsidDel="00000000" w:rsidR="00000000" w:rsidRPr="00000000">
              <w:rPr>
                <w:rFonts w:ascii="Calibri" w:cs="Calibri" w:eastAsia="Calibri" w:hAnsi="Calibri"/>
                <w:b w:val="1"/>
                <w:i w:val="1"/>
                <w:color w:val="2e75b5"/>
                <w:sz w:val="20"/>
                <w:szCs w:val="20"/>
                <w:rtl w:val="0"/>
              </w:rPr>
              <w:t xml:space="preserve"> course-level student learning outcomes associated with this Core component area.  </w:t>
            </w:r>
          </w:p>
        </w:tc>
        <w:tc>
          <w:tcPr>
            <w:gridSpan w:val="2"/>
          </w:tcPr>
          <w:p w:rsidR="00000000" w:rsidDel="00000000" w:rsidP="00000000" w:rsidRDefault="00000000" w:rsidRPr="00000000" w14:paraId="00000043">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 at the levels indicated in parentheses. </w:t>
            </w:r>
            <w:r w:rsidDel="00000000" w:rsidR="00000000" w:rsidRPr="00000000">
              <w:rPr>
                <w:b w:val="1"/>
                <w:i w:val="1"/>
                <w:color w:val="0070c0"/>
                <w:sz w:val="20"/>
                <w:szCs w:val="20"/>
                <w:rtl w:val="0"/>
              </w:rPr>
              <w:t xml:space="preserve">NOTE: If you choose to describe oral presentations, be aware that if they do not have a written or recorded component they cannot serve as assessment artifacts.  </w:t>
            </w:r>
            <w:r w:rsidDel="00000000" w:rsidR="00000000" w:rsidRPr="00000000">
              <w:rPr>
                <w:rtl w:val="0"/>
              </w:rPr>
            </w:r>
          </w:p>
          <w:p w:rsidR="00000000" w:rsidDel="00000000" w:rsidP="00000000" w:rsidRDefault="00000000" w:rsidRPr="00000000" w14:paraId="00000044">
            <w:pPr>
              <w:tabs>
                <w:tab w:val="left" w:leader="none" w:pos="6660"/>
              </w:tabs>
              <w:spacing w:after="40" w:before="40" w:lineRule="auto"/>
              <w:rPr>
                <w:rFonts w:ascii="Calibri" w:cs="Calibri" w:eastAsia="Calibri" w:hAnsi="Calibri"/>
                <w:b w:val="1"/>
                <w:i w:val="1"/>
                <w:color w:val="2e75b5"/>
                <w:sz w:val="20"/>
                <w:szCs w:val="20"/>
              </w:rPr>
            </w:pPr>
            <w:r w:rsidDel="00000000" w:rsidR="00000000" w:rsidRPr="00000000">
              <w:rPr>
                <w:rtl w:val="0"/>
              </w:rPr>
            </w:r>
          </w:p>
        </w:tc>
      </w:tr>
      <w:tr>
        <w:trPr>
          <w:cantSplit w:val="0"/>
          <w:trHeight w:val="63" w:hRule="atLeast"/>
          <w:tblHeader w:val="0"/>
        </w:trPr>
        <w:tc>
          <w:tcPr>
            <w:tcBorders>
              <w:bottom w:color="000000" w:space="0" w:sz="4" w:val="single"/>
            </w:tcBorders>
            <w:shd w:fill="d9e2f3" w:val="clear"/>
          </w:tcPr>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0" w:before="0" w:line="240" w:lineRule="auto"/>
              <w:ind w:left="343"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examine interdependent / </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interrelational</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 qualities of identity categories such as nationality, ethnicity, religion, gender, race, class, ability, and sexual orientation</w:t>
            </w:r>
          </w:p>
          <w:p w:rsidR="00000000" w:rsidDel="00000000" w:rsidP="00000000" w:rsidRDefault="00000000" w:rsidRPr="00000000" w14:paraId="00000047">
            <w:pPr>
              <w:tabs>
                <w:tab w:val="left" w:leader="none" w:pos="6660"/>
              </w:tabs>
              <w:spacing w:after="40" w:before="40" w:lineRule="auto"/>
              <w:ind w:left="156" w:hanging="180"/>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433" w:right="0" w:firstLine="0"/>
              <w:jc w:val="left"/>
              <w:rPr>
                <w:rFonts w:ascii="Calibri" w:cs="Calibri" w:eastAsia="Calibri" w:hAnsi="Calibri"/>
                <w:b w:val="0"/>
                <w:i w:val="0"/>
                <w:smallCaps w:val="0"/>
                <w:strike w:val="0"/>
                <w:color w:val="2e75b5"/>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2e75b5"/>
                    <w:sz w:val="20"/>
                    <w:szCs w:val="20"/>
                    <w:u w:val="none"/>
                    <w:shd w:fill="auto" w:val="clear"/>
                    <w:vertAlign w:val="baseline"/>
                    <w:rtl w:val="0"/>
                  </w:rPr>
                  <w:t xml:space="preserve">☐ </w:t>
                </w:r>
              </w:sdtContent>
            </w:sdt>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Check here if submitting UUCC requested revisions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433" w:right="0" w:firstLine="0"/>
              <w:jc w:val="left"/>
              <w:rPr>
                <w:color w:val="2e75b5"/>
                <w:sz w:val="20"/>
                <w:szCs w:val="20"/>
              </w:rPr>
            </w:pPr>
            <w:r w:rsidDel="00000000" w:rsidR="00000000" w:rsidRPr="00000000">
              <w:rPr>
                <w:rtl w:val="0"/>
              </w:rPr>
            </w:r>
          </w:p>
        </w:tc>
        <w:tc>
          <w:tcPr>
            <w:gridSpan w:val="2"/>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6660"/>
              </w:tabs>
              <w:rPr>
                <w:rFonts w:ascii="Calibri" w:cs="Calibri" w:eastAsia="Calibri" w:hAnsi="Calibri"/>
                <w:color w:val="4472c4"/>
                <w:sz w:val="20"/>
                <w:szCs w:val="20"/>
              </w:rPr>
            </w:pPr>
            <w:r w:rsidDel="00000000" w:rsidR="00000000" w:rsidRPr="00000000">
              <w:rPr>
                <w:rFonts w:ascii="Calibri" w:cs="Calibri" w:eastAsia="Calibri" w:hAnsi="Calibri"/>
                <w:color w:val="4472c4"/>
                <w:sz w:val="20"/>
                <w:szCs w:val="20"/>
                <w:rtl w:val="0"/>
              </w:rPr>
              <w:t xml:space="preserve">What interdependent / </w:t>
            </w:r>
            <w:r w:rsidDel="00000000" w:rsidR="00000000" w:rsidRPr="00000000">
              <w:rPr>
                <w:rFonts w:ascii="Calibri" w:cs="Calibri" w:eastAsia="Calibri" w:hAnsi="Calibri"/>
                <w:color w:val="4472c4"/>
                <w:sz w:val="20"/>
                <w:szCs w:val="20"/>
                <w:rtl w:val="0"/>
              </w:rPr>
              <w:t xml:space="preserve">interrelational</w:t>
            </w:r>
            <w:r w:rsidDel="00000000" w:rsidR="00000000" w:rsidRPr="00000000">
              <w:rPr>
                <w:rFonts w:ascii="Calibri" w:cs="Calibri" w:eastAsia="Calibri" w:hAnsi="Calibri"/>
                <w:color w:val="4472c4"/>
                <w:sz w:val="20"/>
                <w:szCs w:val="20"/>
                <w:rtl w:val="0"/>
              </w:rPr>
              <w:t xml:space="preserve"> qualities of identity categories do will your students examine? Describe the categories and explain how they are interrelational. </w:t>
            </w:r>
          </w:p>
        </w:tc>
      </w:tr>
      <w:tr>
        <w:trPr>
          <w:cantSplit w:val="0"/>
          <w:trHeight w:val="1763" w:hRule="atLeast"/>
          <w:tblHeader w:val="0"/>
        </w:trPr>
        <w:tc>
          <w:tcPr>
            <w:tcBorders>
              <w:bottom w:color="000000" w:space="0" w:sz="4" w:val="single"/>
            </w:tcBorders>
            <w:shd w:fill="d9e2f3" w:val="clear"/>
          </w:tcPr>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tabs>
                <w:tab w:val="left" w:leader="none" w:pos="6660"/>
              </w:tabs>
              <w:spacing w:after="40" w:before="40" w:lineRule="auto"/>
              <w:ind w:left="343" w:hanging="197"/>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Students will be able to analyze how interdependent / </w:t>
            </w:r>
            <w:r w:rsidDel="00000000" w:rsidR="00000000" w:rsidRPr="00000000">
              <w:rPr>
                <w:rFonts w:ascii="Calibri" w:cs="Calibri" w:eastAsia="Calibri" w:hAnsi="Calibri"/>
                <w:color w:val="2e75b5"/>
                <w:sz w:val="20"/>
                <w:szCs w:val="20"/>
                <w:rtl w:val="0"/>
              </w:rPr>
              <w:t xml:space="preserve">interrelational</w:t>
            </w:r>
            <w:r w:rsidDel="00000000" w:rsidR="00000000" w:rsidRPr="00000000">
              <w:rPr>
                <w:rFonts w:ascii="Calibri" w:cs="Calibri" w:eastAsia="Calibri" w:hAnsi="Calibri"/>
                <w:color w:val="2e75b5"/>
                <w:sz w:val="20"/>
                <w:szCs w:val="20"/>
                <w:rtl w:val="0"/>
              </w:rPr>
              <w:t xml:space="preserve"> identities are constructed through and shaped by relations of power</w:t>
            </w:r>
          </w:p>
          <w:p w:rsidR="00000000" w:rsidDel="00000000" w:rsidP="00000000" w:rsidRDefault="00000000" w:rsidRPr="00000000" w14:paraId="0000004D">
            <w:pPr>
              <w:tabs>
                <w:tab w:val="left" w:leader="none" w:pos="6660"/>
              </w:tabs>
              <w:spacing w:after="40" w:before="40" w:lineRule="auto"/>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4E">
            <w:pPr>
              <w:tabs>
                <w:tab w:val="left" w:leader="none" w:pos="6660"/>
              </w:tabs>
              <w:spacing w:after="40" w:before="40" w:lineRule="auto"/>
              <w:ind w:left="433" w:hanging="90"/>
              <w:rPr>
                <w:rFonts w:ascii="Calibri" w:cs="Calibri" w:eastAsia="Calibri" w:hAnsi="Calibri"/>
                <w:color w:val="2e75b5"/>
                <w:sz w:val="20"/>
                <w:szCs w:val="20"/>
              </w:rPr>
            </w:pPr>
            <w:sdt>
              <w:sdtPr>
                <w:tag w:val="goog_rdk_1"/>
              </w:sdtPr>
              <w:sdtContent>
                <w:r w:rsidDel="00000000" w:rsidR="00000000" w:rsidRPr="00000000">
                  <w:rPr>
                    <w:rFonts w:ascii="Arial Unicode MS" w:cs="Arial Unicode MS" w:eastAsia="Arial Unicode MS" w:hAnsi="Arial Unicode MS"/>
                    <w:color w:val="2e75b5"/>
                    <w:sz w:val="20"/>
                    <w:szCs w:val="20"/>
                    <w:rtl w:val="0"/>
                  </w:rPr>
                  <w:t xml:space="preserve">☐</w:t>
                </w:r>
              </w:sdtContent>
            </w:sdt>
            <w:r w:rsidDel="00000000" w:rsidR="00000000" w:rsidRPr="00000000">
              <w:rPr>
                <w:rtl w:val="0"/>
              </w:rPr>
              <w:t xml:space="preserve"> </w:t>
            </w:r>
            <w:r w:rsidDel="00000000" w:rsidR="00000000" w:rsidRPr="00000000">
              <w:rPr>
                <w:rFonts w:ascii="Calibri" w:cs="Calibri" w:eastAsia="Calibri" w:hAnsi="Calibri"/>
                <w:color w:val="2e75b5"/>
                <w:sz w:val="20"/>
                <w:szCs w:val="20"/>
                <w:rtl w:val="0"/>
              </w:rPr>
              <w:t xml:space="preserve">Check here if submitting UUCC requested revisions</w:t>
            </w:r>
          </w:p>
          <w:p w:rsidR="00000000" w:rsidDel="00000000" w:rsidP="00000000" w:rsidRDefault="00000000" w:rsidRPr="00000000" w14:paraId="0000004F">
            <w:pPr>
              <w:tabs>
                <w:tab w:val="left" w:leader="none" w:pos="6660"/>
              </w:tabs>
              <w:spacing w:after="40" w:before="40" w:lineRule="auto"/>
              <w:ind w:left="156" w:hanging="156"/>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78"/>
              </w:tabs>
              <w:spacing w:after="40" w:before="40" w:lineRule="auto"/>
              <w:rPr>
                <w:rFonts w:ascii="Calibri" w:cs="Calibri" w:eastAsia="Calibri" w:hAnsi="Calibri"/>
                <w:color w:val="4472c4"/>
                <w:sz w:val="20"/>
                <w:szCs w:val="20"/>
              </w:rPr>
            </w:pPr>
            <w:r w:rsidDel="00000000" w:rsidR="00000000" w:rsidRPr="00000000">
              <w:rPr>
                <w:rFonts w:ascii="Calibri" w:cs="Calibri" w:eastAsia="Calibri" w:hAnsi="Calibri"/>
                <w:color w:val="4472c4"/>
                <w:sz w:val="20"/>
                <w:szCs w:val="20"/>
                <w:rtl w:val="0"/>
              </w:rPr>
              <w:t xml:space="preserve">What are two interdependent / </w:t>
            </w:r>
            <w:r w:rsidDel="00000000" w:rsidR="00000000" w:rsidRPr="00000000">
              <w:rPr>
                <w:rFonts w:ascii="Calibri" w:cs="Calibri" w:eastAsia="Calibri" w:hAnsi="Calibri"/>
                <w:color w:val="4472c4"/>
                <w:sz w:val="20"/>
                <w:szCs w:val="20"/>
                <w:rtl w:val="0"/>
              </w:rPr>
              <w:t xml:space="preserve">interrelational</w:t>
            </w:r>
            <w:r w:rsidDel="00000000" w:rsidR="00000000" w:rsidRPr="00000000">
              <w:rPr>
                <w:rFonts w:ascii="Calibri" w:cs="Calibri" w:eastAsia="Calibri" w:hAnsi="Calibri"/>
                <w:color w:val="4472c4"/>
                <w:sz w:val="20"/>
                <w:szCs w:val="20"/>
                <w:rtl w:val="0"/>
              </w:rPr>
              <w:t xml:space="preserve"> identity categories shaped by relations of power that your students will examine?</w:t>
            </w:r>
          </w:p>
          <w:p w:rsidR="00000000" w:rsidDel="00000000" w:rsidP="00000000" w:rsidRDefault="00000000" w:rsidRPr="00000000" w14:paraId="00000051">
            <w:pPr>
              <w:tabs>
                <w:tab w:val="left" w:leader="none" w:pos="6660"/>
              </w:tabs>
              <w:spacing w:after="40" w:before="40" w:lineRule="auto"/>
              <w:rPr>
                <w:rFonts w:ascii="Calibri" w:cs="Calibri" w:eastAsia="Calibri" w:hAnsi="Calibri"/>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tabs>
                <w:tab w:val="left" w:leader="none" w:pos="6660"/>
              </w:tabs>
              <w:spacing w:after="40" w:before="40" w:lineRule="auto"/>
              <w:ind w:left="343" w:hanging="18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Students will be able to assess how other people’s social identities and biases shape and are shaped by their interactions within a social context</w:t>
            </w:r>
          </w:p>
          <w:p w:rsidR="00000000" w:rsidDel="00000000" w:rsidP="00000000" w:rsidRDefault="00000000" w:rsidRPr="00000000" w14:paraId="00000054">
            <w:pPr>
              <w:tabs>
                <w:tab w:val="left" w:leader="none" w:pos="6660"/>
              </w:tabs>
              <w:spacing w:after="40" w:before="40" w:lineRule="auto"/>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55">
            <w:pPr>
              <w:tabs>
                <w:tab w:val="left" w:leader="none" w:pos="6660"/>
              </w:tabs>
              <w:spacing w:after="40" w:before="40" w:lineRule="auto"/>
              <w:ind w:left="343" w:firstLine="0"/>
              <w:rPr>
                <w:rFonts w:ascii="Calibri" w:cs="Calibri" w:eastAsia="Calibri" w:hAnsi="Calibri"/>
                <w:color w:val="2e75b5"/>
                <w:sz w:val="20"/>
                <w:szCs w:val="20"/>
              </w:rPr>
            </w:pPr>
            <w:sdt>
              <w:sdtPr>
                <w:tag w:val="goog_rdk_2"/>
              </w:sdtPr>
              <w:sdtContent>
                <w:r w:rsidDel="00000000" w:rsidR="00000000" w:rsidRPr="00000000">
                  <w:rPr>
                    <w:rFonts w:ascii="Arial Unicode MS" w:cs="Arial Unicode MS" w:eastAsia="Arial Unicode MS" w:hAnsi="Arial Unicode MS"/>
                    <w:color w:val="2e75b5"/>
                    <w:sz w:val="20"/>
                    <w:szCs w:val="20"/>
                    <w:rtl w:val="0"/>
                  </w:rPr>
                  <w:t xml:space="preserve">☐ </w:t>
                </w:r>
              </w:sdtContent>
            </w:sdt>
            <w:r w:rsidDel="00000000" w:rsidR="00000000" w:rsidRPr="00000000">
              <w:rPr>
                <w:rFonts w:ascii="Calibri" w:cs="Calibri" w:eastAsia="Calibri" w:hAnsi="Calibri"/>
                <w:color w:val="2e75b5"/>
                <w:sz w:val="20"/>
                <w:szCs w:val="20"/>
                <w:rtl w:val="0"/>
              </w:rPr>
              <w:t xml:space="preserve">Check here if submitting UUCC requested revisions </w:t>
            </w:r>
          </w:p>
          <w:p w:rsidR="00000000" w:rsidDel="00000000" w:rsidP="00000000" w:rsidRDefault="00000000" w:rsidRPr="00000000" w14:paraId="00000056">
            <w:pPr>
              <w:tabs>
                <w:tab w:val="left" w:leader="none" w:pos="6660"/>
              </w:tabs>
              <w:spacing w:after="40" w:before="40" w:lineRule="auto"/>
              <w:ind w:left="156" w:hanging="156"/>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libri" w:cs="Calibri" w:eastAsia="Calibri" w:hAnsi="Calibri"/>
                <w:color w:val="4472c4"/>
                <w:sz w:val="20"/>
                <w:szCs w:val="20"/>
              </w:rPr>
            </w:pPr>
            <w:bookmarkStart w:colFirst="0" w:colLast="0" w:name="_heading=h.gjdgxs" w:id="1"/>
            <w:bookmarkEnd w:id="1"/>
            <w:r w:rsidDel="00000000" w:rsidR="00000000" w:rsidRPr="00000000">
              <w:rPr>
                <w:rFonts w:ascii="Calibri" w:cs="Calibri" w:eastAsia="Calibri" w:hAnsi="Calibri"/>
                <w:color w:val="4472c4"/>
                <w:sz w:val="20"/>
                <w:szCs w:val="20"/>
                <w:rtl w:val="0"/>
              </w:rPr>
              <w:t xml:space="preserve">How will your students reflect on the ways in which either their own or the social identities and biases of others are constructed—historically, culturally, socially, and/or linguistically—through social interactions within relations of power? </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6660"/>
              </w:tabs>
              <w:spacing w:after="40" w:lineRule="auto"/>
              <w:ind w:left="720" w:firstLine="0"/>
              <w:rPr>
                <w:rFonts w:ascii="Calibri" w:cs="Calibri" w:eastAsia="Calibri" w:hAnsi="Calibri"/>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A">
            <w:pPr>
              <w:numPr>
                <w:ilvl w:val="0"/>
                <w:numId w:val="1"/>
              </w:numPr>
              <w:tabs>
                <w:tab w:val="left" w:leader="none" w:pos="6660"/>
              </w:tabs>
              <w:spacing w:after="40" w:before="40" w:lineRule="auto"/>
              <w:ind w:left="343" w:hanging="180"/>
              <w:rPr>
                <w:rFonts w:ascii="Calibri" w:cs="Calibri" w:eastAsia="Calibri" w:hAnsi="Calibri"/>
                <w:color w:val="2e75b5"/>
                <w:sz w:val="20"/>
                <w:szCs w:val="20"/>
              </w:rPr>
            </w:pPr>
            <w:r w:rsidDel="00000000" w:rsidR="00000000" w:rsidRPr="00000000">
              <w:rPr>
                <w:color w:val="2e75b5"/>
                <w:sz w:val="20"/>
                <w:szCs w:val="20"/>
                <w:rtl w:val="0"/>
              </w:rPr>
              <w:t xml:space="preserve">Students will be able to articulate how one’s own notions of identity and otherness are contingent on the social contexts in which they develop and which they in turn shape </w:t>
            </w:r>
          </w:p>
          <w:p w:rsidR="00000000" w:rsidDel="00000000" w:rsidP="00000000" w:rsidRDefault="00000000" w:rsidRPr="00000000" w14:paraId="0000005B">
            <w:pPr>
              <w:tabs>
                <w:tab w:val="left" w:leader="none" w:pos="6660"/>
              </w:tabs>
              <w:spacing w:after="40" w:before="40" w:lineRule="auto"/>
              <w:ind w:left="720" w:firstLine="0"/>
              <w:rPr>
                <w:color w:val="2e75b5"/>
                <w:sz w:val="20"/>
                <w:szCs w:val="20"/>
              </w:rPr>
            </w:pPr>
            <w:r w:rsidDel="00000000" w:rsidR="00000000" w:rsidRPr="00000000">
              <w:rPr>
                <w:rtl w:val="0"/>
              </w:rPr>
            </w:r>
          </w:p>
          <w:p w:rsidR="00000000" w:rsidDel="00000000" w:rsidP="00000000" w:rsidRDefault="00000000" w:rsidRPr="00000000" w14:paraId="0000005C">
            <w:pPr>
              <w:tabs>
                <w:tab w:val="left" w:leader="none" w:pos="6660"/>
              </w:tabs>
              <w:spacing w:after="40" w:before="40" w:lineRule="auto"/>
              <w:ind w:left="343" w:firstLine="0"/>
              <w:rPr>
                <w:color w:val="2e75b5"/>
                <w:sz w:val="20"/>
                <w:szCs w:val="20"/>
              </w:rPr>
            </w:pPr>
            <w:sdt>
              <w:sdtPr>
                <w:tag w:val="goog_rdk_3"/>
              </w:sdtPr>
              <w:sdtContent>
                <w:r w:rsidDel="00000000" w:rsidR="00000000" w:rsidRPr="00000000">
                  <w:rPr>
                    <w:rFonts w:ascii="Arial Unicode MS" w:cs="Arial Unicode MS" w:eastAsia="Arial Unicode MS" w:hAnsi="Arial Unicode MS"/>
                    <w:color w:val="2e75b5"/>
                    <w:sz w:val="20"/>
                    <w:szCs w:val="20"/>
                    <w:rtl w:val="0"/>
                  </w:rPr>
                  <w:t xml:space="preserve">☐ </w:t>
                </w:r>
              </w:sdtContent>
            </w:sdt>
            <w:r w:rsidDel="00000000" w:rsidR="00000000" w:rsidRPr="00000000">
              <w:rPr>
                <w:color w:val="2e75b5"/>
                <w:sz w:val="20"/>
                <w:szCs w:val="20"/>
                <w:rtl w:val="0"/>
              </w:rPr>
              <w:t xml:space="preserve">Check here if submitting UUCC requested revisions </w:t>
            </w:r>
          </w:p>
          <w:p w:rsidR="00000000" w:rsidDel="00000000" w:rsidP="00000000" w:rsidRDefault="00000000" w:rsidRPr="00000000" w14:paraId="0000005D">
            <w:pPr>
              <w:tabs>
                <w:tab w:val="left" w:leader="none" w:pos="6660"/>
              </w:tabs>
              <w:spacing w:after="40" w:before="40" w:lineRule="auto"/>
              <w:ind w:left="343"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alibri" w:cs="Calibri" w:eastAsia="Calibri" w:hAnsi="Calibri"/>
                <w:color w:val="4472c4"/>
                <w:sz w:val="20"/>
                <w:szCs w:val="20"/>
              </w:rPr>
            </w:pPr>
            <w:bookmarkStart w:colFirst="0" w:colLast="0" w:name="_heading=h.gjdgxs" w:id="1"/>
            <w:bookmarkEnd w:id="1"/>
            <w:r w:rsidDel="00000000" w:rsidR="00000000" w:rsidRPr="00000000">
              <w:rPr>
                <w:color w:val="4472c4"/>
                <w:sz w:val="20"/>
                <w:szCs w:val="20"/>
                <w:rtl w:val="0"/>
              </w:rPr>
              <w:t xml:space="preserve">How will your students reflect on the ways in which their own social identities and biases are constructed–historically, culturally, socially, and/or linguistically–through social contexts that are linked to relations of power? </w:t>
            </w:r>
            <w:r w:rsidDel="00000000" w:rsidR="00000000" w:rsidRPr="00000000">
              <w:rPr>
                <w:rtl w:val="0"/>
              </w:rPr>
            </w:r>
          </w:p>
        </w:tc>
      </w:tr>
    </w:tbl>
    <w:p w:rsidR="00000000" w:rsidDel="00000000" w:rsidP="00000000" w:rsidRDefault="00000000" w:rsidRPr="00000000" w14:paraId="0000006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8"/>
          <w:szCs w:val="28"/>
        </w:rPr>
      </w:pPr>
      <w:r w:rsidDel="00000000" w:rsidR="00000000" w:rsidRPr="00000000">
        <w:rPr>
          <w:rtl w:val="0"/>
        </w:rPr>
      </w:r>
    </w:p>
    <w:tbl>
      <w:tblPr>
        <w:tblStyle w:val="Table6"/>
        <w:tblW w:w="132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055"/>
        <w:tblGridChange w:id="0">
          <w:tblGrid>
            <w:gridCol w:w="3855"/>
            <w:gridCol w:w="7365"/>
            <w:gridCol w:w="2055"/>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2">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Fonts w:ascii="Calibri" w:cs="Calibri" w:eastAsia="Calibri" w:hAnsi="Calibri"/>
                <w:b w:val="1"/>
                <w:color w:val="2e75b5"/>
                <w:sz w:val="28"/>
                <w:szCs w:val="28"/>
                <w:rtl w:val="0"/>
              </w:rPr>
              <w:t xml:space="preserve">Core SLO(s)                                                                 (</w:t>
            </w:r>
            <w:hyperlink r:id="rId10">
              <w:r w:rsidDel="00000000" w:rsidR="00000000" w:rsidRPr="00000000">
                <w:rPr>
                  <w:rFonts w:ascii="Calibri" w:cs="Calibri" w:eastAsia="Calibri" w:hAnsi="Calibri"/>
                  <w:b w:val="1"/>
                  <w:color w:val="0563c1"/>
                  <w:sz w:val="28"/>
                  <w:szCs w:val="28"/>
                  <w:u w:val="single"/>
                  <w:rtl w:val="0"/>
                </w:rPr>
                <w:t xml:space="preserve">Click here for more information on Core SLO’s</w:t>
              </w:r>
            </w:hyperlink>
            <w:r w:rsidDel="00000000" w:rsidR="00000000" w:rsidRPr="00000000">
              <w:rPr>
                <w:rFonts w:ascii="Calibri" w:cs="Calibri" w:eastAsia="Calibri" w:hAnsi="Calibri"/>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4">
            <w:pPr>
              <w:tabs>
                <w:tab w:val="left" w:leader="none" w:pos="6660"/>
              </w:tabs>
              <w:spacing w:after="40" w:before="40" w:lineRule="auto"/>
              <w:rPr>
                <w:rFonts w:ascii="Calibri" w:cs="Calibri" w:eastAsia="Calibri" w:hAnsi="Calibri"/>
                <w:b w:val="1"/>
                <w:color w:val="ffffff"/>
                <w:sz w:val="28"/>
                <w:szCs w:val="28"/>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5">
            <w:pPr>
              <w:tabs>
                <w:tab w:val="left" w:leader="none" w:pos="6660"/>
              </w:tabs>
              <w:spacing w:after="40" w:before="40" w:lineRule="auto"/>
              <w:rPr>
                <w:rFonts w:ascii="Calibri" w:cs="Calibri" w:eastAsia="Calibri" w:hAnsi="Calibri"/>
                <w:b w:val="1"/>
                <w:i w:val="1"/>
                <w:color w:val="2e75b5"/>
                <w:sz w:val="20"/>
                <w:szCs w:val="20"/>
              </w:rPr>
            </w:pPr>
            <w:r w:rsidDel="00000000" w:rsidR="00000000" w:rsidRPr="00000000">
              <w:rPr>
                <w:rFonts w:ascii="Calibri" w:cs="Calibri" w:eastAsia="Calibri" w:hAnsi="Calibri"/>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1 University Core-level student learning outcome associated with this Core component area.  </w:t>
            </w:r>
          </w:p>
          <w:p w:rsidR="00000000" w:rsidDel="00000000" w:rsidP="00000000" w:rsidRDefault="00000000" w:rsidRPr="00000000" w14:paraId="00000066">
            <w:pPr>
              <w:tabs>
                <w:tab w:val="left" w:leader="none" w:pos="6660"/>
              </w:tabs>
              <w:spacing w:after="40" w:before="40" w:lineRule="auto"/>
              <w:rPr>
                <w:rFonts w:ascii="Calibri" w:cs="Calibri" w:eastAsia="Calibri" w:hAnsi="Calibri"/>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67">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 at the levels indicated in parentheses. </w:t>
            </w:r>
            <w:r w:rsidDel="00000000" w:rsidR="00000000" w:rsidRPr="00000000">
              <w:rPr>
                <w:b w:val="1"/>
                <w:i w:val="1"/>
                <w:color w:val="0070c0"/>
                <w:sz w:val="20"/>
                <w:szCs w:val="20"/>
                <w:rtl w:val="0"/>
              </w:rPr>
              <w:t xml:space="preserve">NOTE: If you choose to describe oral presentations, be aware that if they do not have a written or recorded component they cannot serve as assessment artifacts.  </w:t>
            </w:r>
            <w:r w:rsidDel="00000000" w:rsidR="00000000" w:rsidRPr="00000000">
              <w:rPr>
                <w:rtl w:val="0"/>
              </w:rPr>
            </w:r>
          </w:p>
          <w:p w:rsidR="00000000" w:rsidDel="00000000" w:rsidP="00000000" w:rsidRDefault="00000000" w:rsidRPr="00000000" w14:paraId="00000068">
            <w:pPr>
              <w:rPr>
                <w:rFonts w:ascii="Calibri" w:cs="Calibri" w:eastAsia="Calibri" w:hAnsi="Calibri"/>
                <w:b w:val="1"/>
                <w:color w:val="2e75b5"/>
                <w:sz w:val="20"/>
                <w:szCs w:val="20"/>
                <w:highlight w:val="white"/>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A">
            <w:pPr>
              <w:tabs>
                <w:tab w:val="left" w:leader="none" w:pos="6660"/>
              </w:tabs>
              <w:spacing w:after="40" w:before="40" w:lineRule="auto"/>
              <w:ind w:left="90" w:firstLine="0"/>
              <w:rPr>
                <w:rFonts w:ascii="Calibri" w:cs="Calibri" w:eastAsia="Calibri" w:hAnsi="Calibri"/>
                <w:b w:val="1"/>
                <w:color w:val="2e75b5"/>
                <w:sz w:val="20"/>
                <w:szCs w:val="20"/>
              </w:rPr>
            </w:pPr>
            <w:r w:rsidDel="00000000" w:rsidR="00000000" w:rsidRPr="00000000">
              <w:rPr>
                <w:rFonts w:ascii="Calibri" w:cs="Calibri" w:eastAsia="Calibri" w:hAnsi="Calibri"/>
                <w:b w:val="1"/>
                <w:color w:val="2e75b5"/>
                <w:sz w:val="20"/>
                <w:szCs w:val="20"/>
                <w:u w:val="single"/>
                <w:rtl w:val="0"/>
              </w:rPr>
              <w:t xml:space="preserve">SLO 5</w:t>
            </w:r>
            <w:r w:rsidDel="00000000" w:rsidR="00000000" w:rsidRPr="00000000">
              <w:rPr>
                <w:rFonts w:ascii="Calibri" w:cs="Calibri" w:eastAsia="Calibri" w:hAnsi="Calibri"/>
                <w:b w:val="1"/>
                <w:color w:val="2e75b5"/>
                <w:sz w:val="20"/>
                <w:szCs w:val="20"/>
                <w:rtl w:val="0"/>
              </w:rPr>
              <w:t xml:space="preserve">: Students will be able to analyze how diverse identities influence their lives and the lives of others (Introduce, Develop, Achieve)</w:t>
            </w:r>
          </w:p>
          <w:p w:rsidR="00000000" w:rsidDel="00000000" w:rsidP="00000000" w:rsidRDefault="00000000" w:rsidRPr="00000000" w14:paraId="0000006B">
            <w:pPr>
              <w:tabs>
                <w:tab w:val="left" w:leader="none" w:pos="6660"/>
              </w:tabs>
              <w:spacing w:after="40" w:before="40" w:lineRule="auto"/>
              <w:ind w:left="90" w:firstLine="0"/>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6C">
            <w:pPr>
              <w:tabs>
                <w:tab w:val="left" w:leader="none" w:pos="6660"/>
              </w:tabs>
              <w:spacing w:after="40" w:before="40" w:lineRule="auto"/>
              <w:ind w:left="90" w:firstLine="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        </w:t>
            </w:r>
            <w:sdt>
              <w:sdtPr>
                <w:tag w:val="goog_rdk_4"/>
              </w:sdtPr>
              <w:sdtContent>
                <w:r w:rsidDel="00000000" w:rsidR="00000000" w:rsidRPr="00000000">
                  <w:rPr>
                    <w:rFonts w:ascii="Arial Unicode MS" w:cs="Arial Unicode MS" w:eastAsia="Arial Unicode MS" w:hAnsi="Arial Unicode MS"/>
                    <w:color w:val="2e75b5"/>
                    <w:sz w:val="20"/>
                    <w:szCs w:val="20"/>
                    <w:rtl w:val="0"/>
                  </w:rPr>
                  <w:t xml:space="preserve">☐ </w:t>
                </w:r>
              </w:sdtContent>
            </w:sdt>
            <w:r w:rsidDel="00000000" w:rsidR="00000000" w:rsidRPr="00000000">
              <w:rPr>
                <w:rFonts w:ascii="Calibri" w:cs="Calibri" w:eastAsia="Calibri" w:hAnsi="Calibri"/>
                <w:color w:val="2e75b5"/>
                <w:sz w:val="20"/>
                <w:szCs w:val="20"/>
                <w:rtl w:val="0"/>
              </w:rPr>
              <w:t xml:space="preserve">Check here if submitting UUCC </w:t>
            </w:r>
          </w:p>
          <w:p w:rsidR="00000000" w:rsidDel="00000000" w:rsidP="00000000" w:rsidRDefault="00000000" w:rsidRPr="00000000" w14:paraId="0000006D">
            <w:pPr>
              <w:tabs>
                <w:tab w:val="left" w:leader="none" w:pos="6660"/>
              </w:tabs>
              <w:spacing w:after="40" w:before="40" w:lineRule="auto"/>
              <w:ind w:left="90" w:firstLine="0"/>
              <w:rPr>
                <w:rFonts w:ascii="Calibri" w:cs="Calibri" w:eastAsia="Calibri" w:hAnsi="Calibri"/>
                <w:color w:val="2e75b5"/>
                <w:sz w:val="20"/>
                <w:szCs w:val="20"/>
              </w:rPr>
            </w:pPr>
            <w:r w:rsidDel="00000000" w:rsidR="00000000" w:rsidRPr="00000000">
              <w:rPr>
                <w:rFonts w:ascii="Calibri" w:cs="Calibri" w:eastAsia="Calibri" w:hAnsi="Calibri"/>
                <w:color w:val="2e75b5"/>
                <w:sz w:val="20"/>
                <w:szCs w:val="20"/>
                <w:rtl w:val="0"/>
              </w:rPr>
              <w:t xml:space="preserve">        requested revisions</w:t>
            </w:r>
          </w:p>
          <w:p w:rsidR="00000000" w:rsidDel="00000000" w:rsidP="00000000" w:rsidRDefault="00000000" w:rsidRPr="00000000" w14:paraId="0000006E">
            <w:pPr>
              <w:tabs>
                <w:tab w:val="left" w:leader="none" w:pos="6660"/>
              </w:tabs>
              <w:spacing w:after="40" w:before="40" w:lineRule="auto"/>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6F">
            <w:pPr>
              <w:tabs>
                <w:tab w:val="left" w:leader="none" w:pos="6660"/>
              </w:tabs>
              <w:spacing w:after="40" w:before="40" w:lineRule="auto"/>
              <w:ind w:right="-150"/>
              <w:rPr>
                <w:rFonts w:ascii="Calibri" w:cs="Calibri" w:eastAsia="Calibri" w:hAnsi="Calibri"/>
                <w:color w:val="2e75b5"/>
                <w:sz w:val="20"/>
                <w:szCs w:val="20"/>
              </w:rPr>
            </w:pPr>
            <w:r w:rsidDel="00000000" w:rsidR="00000000" w:rsidRPr="00000000">
              <w:rPr>
                <w:rtl w:val="0"/>
              </w:rPr>
            </w:r>
          </w:p>
        </w:tc>
      </w:tr>
    </w:tbl>
    <w:p w:rsidR="00000000" w:rsidDel="00000000" w:rsidP="00000000" w:rsidRDefault="00000000" w:rsidRPr="00000000" w14:paraId="0000007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8"/>
          <w:szCs w:val="28"/>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sz w:val="24"/>
        <w:szCs w:val="24"/>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424A"/>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43867"/>
    <w:rPr>
      <w:color w:val="0563c1" w:themeColor="hyperlink"/>
      <w:u w:val="single"/>
    </w:rPr>
  </w:style>
  <w:style w:type="character" w:styleId="FollowedHyperlink">
    <w:name w:val="FollowedHyperlink"/>
    <w:basedOn w:val="DefaultParagraphFont"/>
    <w:uiPriority w:val="99"/>
    <w:semiHidden w:val="1"/>
    <w:unhideWhenUsed w:val="1"/>
    <w:rsid w:val="00B43867"/>
    <w:rPr>
      <w:color w:val="954f72" w:themeColor="followedHyperlink"/>
      <w:u w:val="single"/>
    </w:rPr>
  </w:style>
  <w:style w:type="table" w:styleId="TableGrid1" w:customStyle="1">
    <w:name w:val="Table Grid1"/>
    <w:basedOn w:val="TableNormal"/>
    <w:next w:val="TableGrid"/>
    <w:uiPriority w:val="39"/>
    <w:rsid w:val="005A55F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07C0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7C0A"/>
    <w:rPr>
      <w:rFonts w:ascii="Segoe UI" w:cs="Segoe UI" w:hAnsi="Segoe UI"/>
      <w:sz w:val="18"/>
      <w:szCs w:val="18"/>
    </w:rPr>
  </w:style>
  <w:style w:type="character" w:styleId="UnresolvedMention">
    <w:name w:val="Unresolved Mention"/>
    <w:basedOn w:val="DefaultParagraphFont"/>
    <w:uiPriority w:val="99"/>
    <w:semiHidden w:val="1"/>
    <w:unhideWhenUsed w:val="1"/>
    <w:rsid w:val="00B43DF6"/>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zTPlXYSTpOZ0eIxDg4nLQz-bu39WkJs3/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HlDJzSD4KpCwPTTYWKa1AI1+l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loLjMwajB6bGwyCGguZ2pkZ3hzMghoLmdqZGd4czgAciExY1FjUGNEUE1nRWM3R0w1bWFualhmSE1zcVllM2wyS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2024-05-13T02:50:00Z</dcterms:created>
  <dc:creator>Jamie Zurliene</dc:creator>
</cp:coreProperties>
</file>