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AAFAC" w14:textId="77777777" w:rsidR="00487075" w:rsidRDefault="009A6BFC">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07AF5482" wp14:editId="6C49A271">
            <wp:extent cx="2854320" cy="1420014"/>
            <wp:effectExtent l="0" t="0" r="0" b="0"/>
            <wp:docPr id="1" name="image2.png" descr="../Google%20Drive/SLU/SLUResearch-Logo-for-print.png"/>
            <wp:cNvGraphicFramePr/>
            <a:graphic xmlns:a="http://schemas.openxmlformats.org/drawingml/2006/main">
              <a:graphicData uri="http://schemas.openxmlformats.org/drawingml/2006/picture">
                <pic:pic xmlns:pic="http://schemas.openxmlformats.org/drawingml/2006/picture">
                  <pic:nvPicPr>
                    <pic:cNvPr id="0" name="image2.png" descr="../Google%20Drive/SLU/SLUResearch-Logo-for-print.png"/>
                    <pic:cNvPicPr preferRelativeResize="0"/>
                  </pic:nvPicPr>
                  <pic:blipFill>
                    <a:blip r:embed="rId10"/>
                    <a:srcRect/>
                    <a:stretch>
                      <a:fillRect/>
                    </a:stretch>
                  </pic:blipFill>
                  <pic:spPr>
                    <a:xfrm>
                      <a:off x="0" y="0"/>
                      <a:ext cx="2854320" cy="1420014"/>
                    </a:xfrm>
                    <a:prstGeom prst="rect">
                      <a:avLst/>
                    </a:prstGeom>
                    <a:ln/>
                  </pic:spPr>
                </pic:pic>
              </a:graphicData>
            </a:graphic>
          </wp:inline>
        </w:drawing>
      </w:r>
    </w:p>
    <w:p w14:paraId="115244EF" w14:textId="77777777" w:rsidR="00487075" w:rsidRDefault="00487075">
      <w:pPr>
        <w:widowControl/>
        <w:pBdr>
          <w:top w:val="nil"/>
          <w:left w:val="nil"/>
          <w:bottom w:val="nil"/>
          <w:right w:val="nil"/>
          <w:between w:val="nil"/>
        </w:pBdr>
        <w:jc w:val="center"/>
        <w:rPr>
          <w:rFonts w:ascii="Calibri" w:eastAsia="Calibri" w:hAnsi="Calibri" w:cs="Calibri"/>
          <w:color w:val="000000"/>
          <w:sz w:val="32"/>
          <w:szCs w:val="32"/>
        </w:rPr>
      </w:pPr>
    </w:p>
    <w:p w14:paraId="1C2B4A6F" w14:textId="77777777" w:rsidR="00487075" w:rsidRDefault="00487075">
      <w:pPr>
        <w:widowControl/>
        <w:pBdr>
          <w:top w:val="nil"/>
          <w:left w:val="nil"/>
          <w:bottom w:val="nil"/>
          <w:right w:val="nil"/>
          <w:between w:val="nil"/>
        </w:pBdr>
        <w:jc w:val="center"/>
        <w:rPr>
          <w:rFonts w:ascii="Calibri" w:eastAsia="Calibri" w:hAnsi="Calibri" w:cs="Calibri"/>
          <w:color w:val="000000"/>
          <w:sz w:val="32"/>
          <w:szCs w:val="32"/>
        </w:rPr>
      </w:pPr>
    </w:p>
    <w:p w14:paraId="43D35459" w14:textId="77777777" w:rsidR="00487075" w:rsidRDefault="00487075">
      <w:pPr>
        <w:widowControl/>
        <w:pBdr>
          <w:top w:val="nil"/>
          <w:left w:val="nil"/>
          <w:bottom w:val="nil"/>
          <w:right w:val="nil"/>
          <w:between w:val="nil"/>
        </w:pBdr>
        <w:jc w:val="center"/>
        <w:rPr>
          <w:rFonts w:ascii="Calibri" w:eastAsia="Calibri" w:hAnsi="Calibri" w:cs="Calibri"/>
          <w:color w:val="000000"/>
          <w:sz w:val="32"/>
          <w:szCs w:val="32"/>
        </w:rPr>
      </w:pPr>
    </w:p>
    <w:p w14:paraId="1D57B3E0" w14:textId="73C40C33" w:rsidR="00487075" w:rsidRDefault="00F254EC">
      <w:pPr>
        <w:widowControl/>
        <w:pBdr>
          <w:top w:val="nil"/>
          <w:left w:val="nil"/>
          <w:bottom w:val="nil"/>
          <w:right w:val="nil"/>
          <w:between w:val="nil"/>
        </w:pBdr>
        <w:jc w:val="center"/>
        <w:rPr>
          <w:rFonts w:ascii="Calibri" w:eastAsia="Calibri" w:hAnsi="Calibri" w:cs="Calibri"/>
          <w:b/>
          <w:smallCaps/>
          <w:color w:val="000000"/>
          <w:sz w:val="36"/>
          <w:szCs w:val="36"/>
        </w:rPr>
      </w:pPr>
      <w:r w:rsidRPr="00F254EC">
        <w:rPr>
          <w:rFonts w:ascii="Calibri" w:eastAsia="Calibri" w:hAnsi="Calibri" w:cs="Calibri"/>
          <w:b/>
          <w:smallCaps/>
          <w:color w:val="000000"/>
          <w:sz w:val="36"/>
          <w:szCs w:val="36"/>
        </w:rPr>
        <w:t>PESIDENT’S RESEARCH FUND (PRF)</w:t>
      </w:r>
    </w:p>
    <w:p w14:paraId="4314F45E" w14:textId="5B1AC1E6" w:rsidR="00F254EC" w:rsidRDefault="00F254EC">
      <w:pPr>
        <w:widowControl/>
        <w:pBdr>
          <w:top w:val="nil"/>
          <w:left w:val="nil"/>
          <w:bottom w:val="nil"/>
          <w:right w:val="nil"/>
          <w:between w:val="nil"/>
        </w:pBdr>
        <w:jc w:val="center"/>
        <w:rPr>
          <w:rFonts w:ascii="Calibri" w:eastAsia="Calibri" w:hAnsi="Calibri" w:cs="Calibri"/>
          <w:b/>
          <w:smallCaps/>
          <w:color w:val="000000"/>
          <w:sz w:val="36"/>
          <w:szCs w:val="36"/>
        </w:rPr>
      </w:pPr>
      <w:r w:rsidRPr="00F254EC">
        <w:rPr>
          <w:rFonts w:ascii="Calibri" w:eastAsia="Calibri" w:hAnsi="Calibri" w:cs="Calibri"/>
          <w:b/>
          <w:smallCaps/>
          <w:color w:val="000000"/>
          <w:sz w:val="36"/>
          <w:szCs w:val="36"/>
        </w:rPr>
        <w:t>APPLICATION GUIDELINES</w:t>
      </w:r>
    </w:p>
    <w:p w14:paraId="489C4E2C" w14:textId="77777777" w:rsidR="00487075" w:rsidRDefault="00487075">
      <w:pPr>
        <w:widowControl/>
        <w:pBdr>
          <w:top w:val="nil"/>
          <w:left w:val="nil"/>
          <w:bottom w:val="nil"/>
          <w:right w:val="nil"/>
          <w:between w:val="nil"/>
        </w:pBdr>
        <w:rPr>
          <w:rFonts w:ascii="Calibri" w:eastAsia="Calibri" w:hAnsi="Calibri" w:cs="Calibri"/>
          <w:color w:val="000000"/>
          <w:sz w:val="32"/>
          <w:szCs w:val="32"/>
        </w:rPr>
      </w:pPr>
    </w:p>
    <w:p w14:paraId="2F6FD7DC" w14:textId="77777777" w:rsidR="00487075" w:rsidRDefault="00487075">
      <w:pPr>
        <w:widowControl/>
        <w:pBdr>
          <w:top w:val="nil"/>
          <w:left w:val="nil"/>
          <w:bottom w:val="nil"/>
          <w:right w:val="nil"/>
          <w:between w:val="nil"/>
        </w:pBdr>
        <w:rPr>
          <w:rFonts w:ascii="Calibri" w:eastAsia="Calibri" w:hAnsi="Calibri" w:cs="Calibri"/>
          <w:color w:val="000000"/>
          <w:sz w:val="32"/>
          <w:szCs w:val="32"/>
        </w:rPr>
      </w:pPr>
    </w:p>
    <w:p w14:paraId="70B8DFA5" w14:textId="04C9CAAF" w:rsidR="00487075" w:rsidRDefault="009A6BFC">
      <w:pPr>
        <w:pBdr>
          <w:top w:val="nil"/>
          <w:left w:val="nil"/>
          <w:bottom w:val="nil"/>
          <w:right w:val="nil"/>
          <w:between w:val="nil"/>
        </w:pBdr>
        <w:jc w:val="center"/>
        <w:rPr>
          <w:rFonts w:ascii="Calibri" w:eastAsia="Calibri" w:hAnsi="Calibri" w:cs="Calibri"/>
          <w:b/>
          <w:bCs/>
          <w:sz w:val="32"/>
          <w:szCs w:val="32"/>
        </w:rPr>
      </w:pPr>
      <w:r>
        <w:rPr>
          <w:rFonts w:ascii="Calibri" w:eastAsia="Calibri" w:hAnsi="Calibri" w:cs="Calibri"/>
          <w:color w:val="000000"/>
          <w:sz w:val="32"/>
          <w:szCs w:val="32"/>
        </w:rPr>
        <w:t xml:space="preserve">Deadline:  </w:t>
      </w:r>
      <w:r w:rsidR="00F254EC" w:rsidRPr="3B44D686">
        <w:rPr>
          <w:rFonts w:ascii="Calibri" w:eastAsia="Calibri" w:hAnsi="Calibri" w:cs="Calibri"/>
          <w:b/>
          <w:bCs/>
          <w:sz w:val="32"/>
          <w:szCs w:val="32"/>
        </w:rPr>
        <w:t>January 15, 2020 5:00 P.M. CST</w:t>
      </w:r>
    </w:p>
    <w:p w14:paraId="4C716035" w14:textId="3484B9C8" w:rsidR="00F254EC" w:rsidRDefault="00F254EC">
      <w:pPr>
        <w:pBdr>
          <w:top w:val="nil"/>
          <w:left w:val="nil"/>
          <w:bottom w:val="nil"/>
          <w:right w:val="nil"/>
          <w:between w:val="nil"/>
        </w:pBdr>
        <w:jc w:val="center"/>
        <w:rPr>
          <w:rFonts w:ascii="Calibri" w:eastAsia="Calibri" w:hAnsi="Calibri" w:cs="Calibri"/>
          <w:b/>
          <w:bCs/>
          <w:sz w:val="32"/>
          <w:szCs w:val="32"/>
        </w:rPr>
      </w:pPr>
    </w:p>
    <w:p w14:paraId="62D7F00A" w14:textId="02D38BFF" w:rsidR="00F254EC" w:rsidRDefault="00F254EC">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bCs/>
          <w:sz w:val="32"/>
          <w:szCs w:val="32"/>
        </w:rPr>
        <w:t>To be submitted via Openwater</w:t>
      </w:r>
    </w:p>
    <w:p w14:paraId="7F68BD24" w14:textId="77777777" w:rsidR="00487075" w:rsidRDefault="00487075">
      <w:pPr>
        <w:widowControl/>
        <w:pBdr>
          <w:top w:val="nil"/>
          <w:left w:val="nil"/>
          <w:bottom w:val="nil"/>
          <w:right w:val="nil"/>
          <w:between w:val="nil"/>
        </w:pBdr>
        <w:rPr>
          <w:rFonts w:ascii="Calibri" w:eastAsia="Calibri" w:hAnsi="Calibri" w:cs="Calibri"/>
          <w:color w:val="000000"/>
        </w:rPr>
      </w:pPr>
    </w:p>
    <w:p w14:paraId="702D0630" w14:textId="77777777" w:rsidR="00487075" w:rsidRDefault="00487075">
      <w:pPr>
        <w:widowControl/>
        <w:pBdr>
          <w:top w:val="nil"/>
          <w:left w:val="nil"/>
          <w:bottom w:val="nil"/>
          <w:right w:val="nil"/>
          <w:between w:val="nil"/>
        </w:pBdr>
        <w:rPr>
          <w:rFonts w:ascii="Calibri" w:eastAsia="Calibri" w:hAnsi="Calibri" w:cs="Calibri"/>
          <w:color w:val="000000"/>
        </w:rPr>
      </w:pPr>
    </w:p>
    <w:p w14:paraId="0A533FE0" w14:textId="77777777" w:rsidR="00487075" w:rsidRDefault="00487075">
      <w:pPr>
        <w:widowControl/>
        <w:pBdr>
          <w:top w:val="nil"/>
          <w:left w:val="nil"/>
          <w:bottom w:val="nil"/>
          <w:right w:val="nil"/>
          <w:between w:val="nil"/>
        </w:pBdr>
        <w:rPr>
          <w:rFonts w:ascii="Calibri" w:eastAsia="Calibri" w:hAnsi="Calibri" w:cs="Calibri"/>
          <w:color w:val="000000"/>
        </w:rPr>
      </w:pPr>
    </w:p>
    <w:p w14:paraId="36C61F29" w14:textId="77777777" w:rsidR="00487075" w:rsidRDefault="009A6BFC">
      <w:pPr>
        <w:pBdr>
          <w:top w:val="nil"/>
          <w:left w:val="nil"/>
          <w:bottom w:val="nil"/>
          <w:right w:val="nil"/>
          <w:between w:val="nil"/>
        </w:pBdr>
        <w:spacing w:after="360"/>
        <w:jc w:val="center"/>
        <w:rPr>
          <w:rFonts w:ascii="Calibri" w:eastAsia="Calibri" w:hAnsi="Calibri" w:cs="Calibri"/>
          <w:color w:val="000000"/>
        </w:rPr>
      </w:pPr>
      <w:r>
        <w:rPr>
          <w:rFonts w:ascii="Calibri" w:eastAsia="Calibri" w:hAnsi="Calibri" w:cs="Calibri"/>
          <w:color w:val="000000"/>
        </w:rPr>
        <w:t xml:space="preserve"> </w:t>
      </w:r>
    </w:p>
    <w:p w14:paraId="69A636DE" w14:textId="77777777" w:rsidR="00487075" w:rsidRDefault="00487075">
      <w:pPr>
        <w:widowControl/>
        <w:pBdr>
          <w:top w:val="nil"/>
          <w:left w:val="nil"/>
          <w:bottom w:val="nil"/>
          <w:right w:val="nil"/>
          <w:between w:val="nil"/>
        </w:pBdr>
        <w:rPr>
          <w:rFonts w:ascii="Calibri" w:eastAsia="Calibri" w:hAnsi="Calibri" w:cs="Calibri"/>
          <w:b/>
          <w:color w:val="000000"/>
        </w:rPr>
      </w:pPr>
    </w:p>
    <w:p w14:paraId="2893CDB9" w14:textId="77777777" w:rsidR="00487075" w:rsidRDefault="00487075">
      <w:pPr>
        <w:pBdr>
          <w:top w:val="nil"/>
          <w:left w:val="nil"/>
          <w:bottom w:val="nil"/>
          <w:right w:val="nil"/>
          <w:between w:val="nil"/>
        </w:pBdr>
        <w:jc w:val="center"/>
        <w:rPr>
          <w:rFonts w:ascii="Calibri" w:eastAsia="Calibri" w:hAnsi="Calibri" w:cs="Calibri"/>
          <w:color w:val="000000"/>
          <w:sz w:val="32"/>
          <w:szCs w:val="32"/>
        </w:rPr>
      </w:pPr>
    </w:p>
    <w:p w14:paraId="39E8A0AE" w14:textId="77777777" w:rsidR="00487075" w:rsidRDefault="00487075">
      <w:pPr>
        <w:widowControl/>
        <w:pBdr>
          <w:top w:val="nil"/>
          <w:left w:val="nil"/>
          <w:bottom w:val="nil"/>
          <w:right w:val="nil"/>
          <w:between w:val="nil"/>
        </w:pBdr>
        <w:rPr>
          <w:rFonts w:ascii="Arial" w:eastAsia="Arial" w:hAnsi="Arial" w:cs="Arial"/>
          <w:color w:val="000000"/>
        </w:rPr>
      </w:pPr>
    </w:p>
    <w:p w14:paraId="2C68FA9E" w14:textId="77777777" w:rsidR="00487075" w:rsidRDefault="00487075">
      <w:pPr>
        <w:widowControl/>
        <w:pBdr>
          <w:top w:val="nil"/>
          <w:left w:val="nil"/>
          <w:bottom w:val="nil"/>
          <w:right w:val="nil"/>
          <w:between w:val="nil"/>
        </w:pBdr>
        <w:rPr>
          <w:rFonts w:ascii="Arial" w:eastAsia="Arial" w:hAnsi="Arial" w:cs="Arial"/>
          <w:color w:val="000000"/>
        </w:rPr>
      </w:pPr>
    </w:p>
    <w:p w14:paraId="52635D35" w14:textId="77777777" w:rsidR="00487075" w:rsidRDefault="00487075">
      <w:pPr>
        <w:widowControl/>
        <w:pBdr>
          <w:top w:val="nil"/>
          <w:left w:val="nil"/>
          <w:bottom w:val="nil"/>
          <w:right w:val="nil"/>
          <w:between w:val="nil"/>
        </w:pBdr>
        <w:rPr>
          <w:rFonts w:ascii="Arial" w:eastAsia="Arial" w:hAnsi="Arial" w:cs="Arial"/>
          <w:color w:val="000000"/>
        </w:rPr>
      </w:pPr>
    </w:p>
    <w:p w14:paraId="48FBA3FA" w14:textId="77777777" w:rsidR="00487075" w:rsidRDefault="00487075">
      <w:pPr>
        <w:widowControl/>
        <w:pBdr>
          <w:top w:val="nil"/>
          <w:left w:val="nil"/>
          <w:bottom w:val="nil"/>
          <w:right w:val="nil"/>
          <w:between w:val="nil"/>
        </w:pBdr>
        <w:rPr>
          <w:rFonts w:ascii="Arial" w:eastAsia="Arial" w:hAnsi="Arial" w:cs="Arial"/>
          <w:color w:val="000000"/>
        </w:rPr>
      </w:pPr>
    </w:p>
    <w:p w14:paraId="39C44B22" w14:textId="409CC83F" w:rsidR="00487075" w:rsidRDefault="00487075">
      <w:pPr>
        <w:pBdr>
          <w:top w:val="nil"/>
          <w:left w:val="nil"/>
          <w:bottom w:val="nil"/>
          <w:right w:val="nil"/>
          <w:between w:val="nil"/>
        </w:pBdr>
        <w:jc w:val="center"/>
        <w:rPr>
          <w:rFonts w:ascii="Calibri" w:eastAsia="Calibri" w:hAnsi="Calibri" w:cs="Calibri"/>
          <w:color w:val="000000"/>
        </w:rPr>
      </w:pPr>
    </w:p>
    <w:p w14:paraId="59BAF965" w14:textId="74FE6FBB" w:rsidR="002E678F" w:rsidRDefault="002E678F">
      <w:pPr>
        <w:pBdr>
          <w:top w:val="nil"/>
          <w:left w:val="nil"/>
          <w:bottom w:val="nil"/>
          <w:right w:val="nil"/>
          <w:between w:val="nil"/>
        </w:pBdr>
        <w:jc w:val="center"/>
        <w:rPr>
          <w:rFonts w:ascii="Calibri" w:eastAsia="Calibri" w:hAnsi="Calibri" w:cs="Calibri"/>
          <w:color w:val="000000"/>
        </w:rPr>
      </w:pPr>
    </w:p>
    <w:p w14:paraId="6011432E" w14:textId="114B2B6F" w:rsidR="002E678F" w:rsidRDefault="002E678F">
      <w:pPr>
        <w:pBdr>
          <w:top w:val="nil"/>
          <w:left w:val="nil"/>
          <w:bottom w:val="nil"/>
          <w:right w:val="nil"/>
          <w:between w:val="nil"/>
        </w:pBdr>
        <w:jc w:val="center"/>
        <w:rPr>
          <w:rFonts w:ascii="Calibri" w:eastAsia="Calibri" w:hAnsi="Calibri" w:cs="Calibri"/>
          <w:color w:val="000000"/>
        </w:rPr>
      </w:pPr>
    </w:p>
    <w:p w14:paraId="0BCDEE23" w14:textId="763559A7" w:rsidR="002E678F" w:rsidRDefault="002E678F">
      <w:pPr>
        <w:pBdr>
          <w:top w:val="nil"/>
          <w:left w:val="nil"/>
          <w:bottom w:val="nil"/>
          <w:right w:val="nil"/>
          <w:between w:val="nil"/>
        </w:pBdr>
        <w:jc w:val="center"/>
        <w:rPr>
          <w:rFonts w:ascii="Calibri" w:eastAsia="Calibri" w:hAnsi="Calibri" w:cs="Calibri"/>
          <w:color w:val="000000"/>
        </w:rPr>
      </w:pPr>
    </w:p>
    <w:p w14:paraId="77BD4A8F" w14:textId="77777777" w:rsidR="002E678F" w:rsidRDefault="002E678F">
      <w:pPr>
        <w:pBdr>
          <w:top w:val="nil"/>
          <w:left w:val="nil"/>
          <w:bottom w:val="nil"/>
          <w:right w:val="nil"/>
          <w:between w:val="nil"/>
        </w:pBdr>
        <w:jc w:val="center"/>
        <w:rPr>
          <w:rFonts w:ascii="Calibri" w:eastAsia="Calibri" w:hAnsi="Calibri" w:cs="Calibri"/>
          <w:color w:val="000000"/>
          <w:sz w:val="32"/>
          <w:szCs w:val="32"/>
        </w:rPr>
      </w:pPr>
    </w:p>
    <w:p w14:paraId="3A831864" w14:textId="77777777" w:rsidR="00487075" w:rsidRDefault="00487075">
      <w:pPr>
        <w:widowControl/>
        <w:pBdr>
          <w:top w:val="nil"/>
          <w:left w:val="nil"/>
          <w:bottom w:val="nil"/>
          <w:right w:val="nil"/>
          <w:between w:val="nil"/>
        </w:pBdr>
        <w:rPr>
          <w:rFonts w:ascii="Calibri" w:eastAsia="Calibri" w:hAnsi="Calibri" w:cs="Calibri"/>
          <w:color w:val="000000"/>
        </w:rPr>
      </w:pPr>
    </w:p>
    <w:p w14:paraId="524B8147" w14:textId="77777777" w:rsidR="00487075" w:rsidRDefault="00487075">
      <w:pPr>
        <w:widowControl/>
        <w:pBdr>
          <w:top w:val="nil"/>
          <w:left w:val="nil"/>
          <w:bottom w:val="nil"/>
          <w:right w:val="nil"/>
          <w:between w:val="nil"/>
        </w:pBdr>
        <w:rPr>
          <w:rFonts w:ascii="Calibri" w:eastAsia="Calibri" w:hAnsi="Calibri" w:cs="Calibri"/>
          <w:color w:val="000000"/>
        </w:rPr>
      </w:pPr>
    </w:p>
    <w:p w14:paraId="35AB6F8A" w14:textId="77777777" w:rsidR="00487075" w:rsidRDefault="00487075">
      <w:pPr>
        <w:widowControl/>
        <w:pBdr>
          <w:top w:val="nil"/>
          <w:left w:val="nil"/>
          <w:bottom w:val="nil"/>
          <w:right w:val="nil"/>
          <w:between w:val="nil"/>
        </w:pBdr>
        <w:rPr>
          <w:rFonts w:ascii="Calibri" w:eastAsia="Calibri" w:hAnsi="Calibri" w:cs="Calibri"/>
          <w:color w:val="000000"/>
        </w:rPr>
      </w:pPr>
    </w:p>
    <w:p w14:paraId="72E3B790" w14:textId="76EA451E" w:rsidR="00487075" w:rsidRPr="00D96C77" w:rsidRDefault="009A6BFC" w:rsidP="00D96C77">
      <w:pPr>
        <w:pBdr>
          <w:top w:val="nil"/>
          <w:left w:val="nil"/>
          <w:bottom w:val="nil"/>
          <w:right w:val="nil"/>
          <w:between w:val="nil"/>
        </w:pBdr>
        <w:spacing w:after="260"/>
        <w:jc w:val="center"/>
        <w:rPr>
          <w:rFonts w:ascii="Calibri" w:eastAsia="Calibri" w:hAnsi="Calibri" w:cs="Calibri"/>
          <w:color w:val="000000"/>
        </w:rPr>
      </w:pPr>
      <w:r>
        <w:rPr>
          <w:rFonts w:ascii="Calibri" w:eastAsia="Calibri" w:hAnsi="Calibri" w:cs="Calibri"/>
          <w:color w:val="000000"/>
        </w:rPr>
        <w:t xml:space="preserve">Questions regarding these guidelines may be directed to Bob McNair in the Office of the Vice President for Research, at (314) 977-9377, Email:  </w:t>
      </w:r>
      <w:hyperlink r:id="rId11">
        <w:r>
          <w:rPr>
            <w:rFonts w:ascii="Calibri" w:eastAsia="Calibri" w:hAnsi="Calibri" w:cs="Calibri"/>
            <w:color w:val="0000FF"/>
            <w:u w:val="single"/>
          </w:rPr>
          <w:t>robert.mcnair@slu.edu</w:t>
        </w:r>
      </w:hyperlink>
    </w:p>
    <w:p w14:paraId="2505F957" w14:textId="77777777" w:rsidR="00487075" w:rsidRDefault="009A6BFC">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lastRenderedPageBreak/>
        <w:t>Purpose, Goals, and Objectives of The Fund</w:t>
      </w:r>
    </w:p>
    <w:p w14:paraId="713B32FA" w14:textId="77777777" w:rsidR="00487075" w:rsidRDefault="009A6BFC">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365E2030" w14:textId="524DAD3E" w:rsidR="00487075" w:rsidRDefault="00F254EC">
      <w:pPr>
        <w:widowControl/>
        <w:pBdr>
          <w:top w:val="nil"/>
          <w:left w:val="nil"/>
          <w:bottom w:val="nil"/>
          <w:right w:val="nil"/>
          <w:between w:val="nil"/>
        </w:pBdr>
        <w:rPr>
          <w:rFonts w:ascii="Calibri" w:eastAsia="Calibri" w:hAnsi="Calibri" w:cs="Calibri"/>
          <w:color w:val="000000"/>
        </w:rPr>
      </w:pPr>
      <w:r w:rsidRPr="00F254EC">
        <w:rPr>
          <w:rFonts w:ascii="Calibri" w:eastAsia="Calibri" w:hAnsi="Calibri" w:cs="Calibri"/>
          <w:color w:val="000000"/>
        </w:rPr>
        <w:t>The President’s Research Fund (PRF) supports promising projects that have strong potential to attract external funding. These funds have been made available since 2009 to support research and scholarly activity.  PRF awards are aimed at supporting the collection of data or other pilot activities that the awardee will use as the basis for extramural grant or contract applications. The PRF funds can be used for seed funding for a project, bridge funding, or development of a new collaboration or area of research.</w:t>
      </w:r>
    </w:p>
    <w:p w14:paraId="5405910D" w14:textId="77777777" w:rsidR="00487075" w:rsidRDefault="00487075">
      <w:pPr>
        <w:widowControl/>
        <w:pBdr>
          <w:top w:val="nil"/>
          <w:left w:val="nil"/>
          <w:bottom w:val="nil"/>
          <w:right w:val="nil"/>
          <w:between w:val="nil"/>
        </w:pBdr>
        <w:rPr>
          <w:rFonts w:ascii="Calibri" w:eastAsia="Calibri" w:hAnsi="Calibri" w:cs="Calibri"/>
          <w:color w:val="000000"/>
        </w:rPr>
      </w:pPr>
    </w:p>
    <w:p w14:paraId="749A81BA" w14:textId="77777777" w:rsidR="00487075" w:rsidRDefault="009A6BFC">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 xml:space="preserve">Deadline </w:t>
      </w:r>
    </w:p>
    <w:p w14:paraId="666FACE3" w14:textId="77777777" w:rsidR="00487075" w:rsidRDefault="009A6BFC">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678933B7" w14:textId="77777777" w:rsidR="00D656A9" w:rsidRDefault="00D656A9" w:rsidP="00D656A9">
      <w:pPr>
        <w:pBdr>
          <w:top w:val="nil"/>
          <w:left w:val="nil"/>
          <w:bottom w:val="nil"/>
          <w:right w:val="nil"/>
          <w:between w:val="nil"/>
        </w:pBdr>
        <w:ind w:right="-80"/>
        <w:rPr>
          <w:rFonts w:ascii="Calibri" w:eastAsia="Calibri" w:hAnsi="Calibri" w:cs="Calibri"/>
          <w:color w:val="000000"/>
        </w:rPr>
      </w:pPr>
      <w:r>
        <w:rPr>
          <w:rFonts w:ascii="Calibri" w:eastAsia="Calibri" w:hAnsi="Calibri" w:cs="Calibri"/>
          <w:b/>
          <w:color w:val="000000"/>
        </w:rPr>
        <w:t xml:space="preserve">Applications must be received by </w:t>
      </w:r>
      <w:r>
        <w:rPr>
          <w:rFonts w:ascii="Calibri" w:eastAsia="Calibri" w:hAnsi="Calibri" w:cs="Calibri"/>
          <w:b/>
        </w:rPr>
        <w:t>January 15, 2020</w:t>
      </w:r>
      <w:r>
        <w:rPr>
          <w:rFonts w:ascii="Calibri" w:eastAsia="Calibri" w:hAnsi="Calibri" w:cs="Calibri"/>
          <w:b/>
          <w:color w:val="000000"/>
        </w:rPr>
        <w:t xml:space="preserve"> at 5:00 P.M. CST, via the Openwater portal. Log in to myslu.slu.edu and click on the Openwater icon in the ‘Tools’ tab. Log-in using your SLUNet ID. The first time you log in, you will be asked to set up your profile. </w:t>
      </w:r>
    </w:p>
    <w:p w14:paraId="255B2163" w14:textId="77777777" w:rsidR="00487075" w:rsidRDefault="00487075">
      <w:pPr>
        <w:widowControl/>
        <w:pBdr>
          <w:top w:val="nil"/>
          <w:left w:val="nil"/>
          <w:bottom w:val="nil"/>
          <w:right w:val="nil"/>
          <w:between w:val="nil"/>
        </w:pBdr>
        <w:rPr>
          <w:rFonts w:ascii="Calibri" w:eastAsia="Calibri" w:hAnsi="Calibri" w:cs="Calibri"/>
          <w:color w:val="000000"/>
        </w:rPr>
      </w:pPr>
    </w:p>
    <w:p w14:paraId="341C9A5F" w14:textId="77777777" w:rsidR="00487075" w:rsidRDefault="009A6BFC">
      <w:pPr>
        <w:widowControl/>
        <w:pBdr>
          <w:top w:val="nil"/>
          <w:left w:val="nil"/>
          <w:bottom w:val="nil"/>
          <w:right w:val="nil"/>
          <w:between w:val="nil"/>
        </w:pBdr>
        <w:shd w:val="clear" w:color="auto" w:fill="1F497D"/>
        <w:rPr>
          <w:rFonts w:ascii="Calibri" w:eastAsia="Calibri" w:hAnsi="Calibri" w:cs="Calibri"/>
          <w:b/>
          <w:color w:val="FFFFFF"/>
          <w:sz w:val="28"/>
          <w:szCs w:val="28"/>
        </w:rPr>
      </w:pPr>
      <w:r>
        <w:rPr>
          <w:rFonts w:ascii="Calibri" w:eastAsia="Calibri" w:hAnsi="Calibri" w:cs="Calibri"/>
          <w:b/>
          <w:smallCaps/>
          <w:color w:val="FFFFFF"/>
          <w:sz w:val="28"/>
          <w:szCs w:val="28"/>
        </w:rPr>
        <w:t>Award Details</w:t>
      </w:r>
      <w:r>
        <w:rPr>
          <w:rFonts w:ascii="Calibri" w:eastAsia="Calibri" w:hAnsi="Calibri" w:cs="Calibri"/>
          <w:b/>
          <w:color w:val="FFFFFF"/>
          <w:sz w:val="28"/>
          <w:szCs w:val="28"/>
        </w:rPr>
        <w:t xml:space="preserve"> </w:t>
      </w:r>
    </w:p>
    <w:p w14:paraId="485B0C52" w14:textId="77777777" w:rsidR="00487075" w:rsidRDefault="00487075">
      <w:pPr>
        <w:widowControl/>
        <w:pBdr>
          <w:top w:val="nil"/>
          <w:left w:val="nil"/>
          <w:bottom w:val="nil"/>
          <w:right w:val="nil"/>
          <w:between w:val="nil"/>
        </w:pBdr>
        <w:rPr>
          <w:rFonts w:ascii="Calibri" w:eastAsia="Calibri" w:hAnsi="Calibri" w:cs="Calibri"/>
          <w:b/>
          <w:color w:val="000000"/>
        </w:rPr>
      </w:pPr>
    </w:p>
    <w:p w14:paraId="67F48F83" w14:textId="77777777" w:rsidR="00487075" w:rsidRDefault="009A6BFC">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Eligibility</w:t>
      </w:r>
    </w:p>
    <w:p w14:paraId="3AF77907" w14:textId="77777777" w:rsidR="00F254EC" w:rsidRPr="00F254EC" w:rsidRDefault="00F254EC" w:rsidP="00F254EC">
      <w:pPr>
        <w:widowControl/>
        <w:numPr>
          <w:ilvl w:val="0"/>
          <w:numId w:val="5"/>
        </w:numPr>
        <w:rPr>
          <w:rFonts w:ascii="Calibri" w:eastAsia="Calibri" w:hAnsi="Calibri" w:cs="Calibri"/>
          <w:color w:val="000000"/>
        </w:rPr>
      </w:pPr>
      <w:r w:rsidRPr="00F254EC">
        <w:rPr>
          <w:rFonts w:ascii="Calibri" w:eastAsia="Calibri" w:hAnsi="Calibri" w:cs="Calibri"/>
          <w:color w:val="000000"/>
        </w:rPr>
        <w:t xml:space="preserve">Full-time faculty members </w:t>
      </w:r>
    </w:p>
    <w:p w14:paraId="42EADDC8" w14:textId="2FFB3EE4" w:rsidR="00F254EC" w:rsidRPr="00804799" w:rsidRDefault="00F254EC" w:rsidP="00804799">
      <w:pPr>
        <w:widowControl/>
        <w:numPr>
          <w:ilvl w:val="0"/>
          <w:numId w:val="5"/>
        </w:numPr>
        <w:rPr>
          <w:rFonts w:ascii="Calibri" w:eastAsia="Calibri" w:hAnsi="Calibri" w:cs="Calibri"/>
          <w:color w:val="000000"/>
        </w:rPr>
      </w:pPr>
      <w:r w:rsidRPr="00F254EC">
        <w:rPr>
          <w:rFonts w:ascii="Calibri" w:eastAsia="Calibri" w:hAnsi="Calibri" w:cs="Calibri"/>
          <w:color w:val="000000"/>
        </w:rPr>
        <w:t xml:space="preserve">Collaborative </w:t>
      </w:r>
      <w:r w:rsidR="00D656A9">
        <w:rPr>
          <w:rFonts w:ascii="Calibri" w:eastAsia="Calibri" w:hAnsi="Calibri" w:cs="Calibri"/>
          <w:color w:val="000000"/>
        </w:rPr>
        <w:t>projects</w:t>
      </w:r>
      <w:r w:rsidRPr="00F254EC">
        <w:rPr>
          <w:rFonts w:ascii="Calibri" w:eastAsia="Calibri" w:hAnsi="Calibri" w:cs="Calibri"/>
          <w:color w:val="000000"/>
        </w:rPr>
        <w:t xml:space="preserve"> refer to faculty representation from two or more colleges, schools, </w:t>
      </w:r>
      <w:r w:rsidR="002E678F">
        <w:rPr>
          <w:rFonts w:ascii="Calibri" w:eastAsia="Calibri" w:hAnsi="Calibri" w:cs="Calibri"/>
          <w:color w:val="000000"/>
        </w:rPr>
        <w:t xml:space="preserve">and/or </w:t>
      </w:r>
      <w:r w:rsidRPr="00F254EC">
        <w:rPr>
          <w:rFonts w:ascii="Calibri" w:eastAsia="Calibri" w:hAnsi="Calibri" w:cs="Calibri"/>
          <w:color w:val="000000"/>
        </w:rPr>
        <w:t>units</w:t>
      </w:r>
      <w:r w:rsidR="002E678F">
        <w:rPr>
          <w:rFonts w:ascii="Calibri" w:eastAsia="Calibri" w:hAnsi="Calibri" w:cs="Calibri"/>
          <w:color w:val="000000"/>
        </w:rPr>
        <w:t>.</w:t>
      </w:r>
      <w:r w:rsidR="00D656A9">
        <w:rPr>
          <w:rFonts w:ascii="Calibri" w:eastAsia="Calibri" w:hAnsi="Calibri" w:cs="Calibri"/>
          <w:color w:val="000000"/>
        </w:rPr>
        <w:t xml:space="preserve"> </w:t>
      </w:r>
    </w:p>
    <w:p w14:paraId="474B0C23" w14:textId="77777777" w:rsidR="00F254EC" w:rsidRPr="00804799" w:rsidRDefault="00F254EC" w:rsidP="00F254EC">
      <w:pPr>
        <w:widowControl/>
        <w:numPr>
          <w:ilvl w:val="0"/>
          <w:numId w:val="5"/>
        </w:numPr>
        <w:rPr>
          <w:rFonts w:ascii="Calibri" w:eastAsia="Calibri" w:hAnsi="Calibri" w:cs="Calibri"/>
          <w:color w:val="000000"/>
        </w:rPr>
      </w:pPr>
      <w:r w:rsidRPr="00F254EC">
        <w:rPr>
          <w:rFonts w:ascii="Calibri" w:eastAsia="Calibri" w:hAnsi="Calibri" w:cs="Calibri"/>
          <w:color w:val="000000"/>
        </w:rPr>
        <w:t>One application per PI is allowed for this opportunity</w:t>
      </w:r>
    </w:p>
    <w:p w14:paraId="381CA25E" w14:textId="77777777" w:rsidR="00487075" w:rsidRDefault="009A6BFC">
      <w:pPr>
        <w:widowControl/>
        <w:rPr>
          <w:rFonts w:ascii="Calibri" w:eastAsia="Calibri" w:hAnsi="Calibri" w:cs="Calibri"/>
          <w:b/>
        </w:rPr>
      </w:pPr>
      <w:r>
        <w:rPr>
          <w:rFonts w:ascii="Calibri" w:eastAsia="Calibri" w:hAnsi="Calibri" w:cs="Calibri"/>
          <w:b/>
        </w:rPr>
        <w:t xml:space="preserve"> </w:t>
      </w:r>
    </w:p>
    <w:p w14:paraId="3D8DC139" w14:textId="77777777" w:rsidR="00487075" w:rsidRDefault="009A6BFC">
      <w:pPr>
        <w:widowControl/>
        <w:rPr>
          <w:rFonts w:ascii="Calibri" w:eastAsia="Calibri" w:hAnsi="Calibri" w:cs="Calibri"/>
        </w:rPr>
      </w:pPr>
      <w:r>
        <w:rPr>
          <w:rFonts w:ascii="Calibri" w:eastAsia="Calibri" w:hAnsi="Calibri" w:cs="Calibri"/>
          <w:b/>
        </w:rPr>
        <w:t>Award Amounts</w:t>
      </w:r>
    </w:p>
    <w:p w14:paraId="023A6FB8" w14:textId="5ED476DD" w:rsidR="00487075" w:rsidRDefault="009A6BFC">
      <w:pPr>
        <w:widowControl/>
        <w:rPr>
          <w:rFonts w:ascii="Calibri" w:eastAsia="Calibri" w:hAnsi="Calibri" w:cs="Calibri"/>
        </w:rPr>
      </w:pPr>
      <w:r>
        <w:rPr>
          <w:rFonts w:ascii="Calibri" w:eastAsia="Calibri" w:hAnsi="Calibri" w:cs="Calibri"/>
        </w:rPr>
        <w:t xml:space="preserve">Category 1: </w:t>
      </w:r>
      <w:r>
        <w:rPr>
          <w:rFonts w:ascii="Calibri" w:eastAsia="Calibri" w:hAnsi="Calibri" w:cs="Calibri"/>
        </w:rPr>
        <w:tab/>
        <w:t>Up to $</w:t>
      </w:r>
      <w:r w:rsidR="00F254EC">
        <w:rPr>
          <w:rFonts w:ascii="Calibri" w:eastAsia="Calibri" w:hAnsi="Calibri" w:cs="Calibri"/>
        </w:rPr>
        <w:t>2</w:t>
      </w:r>
      <w:r>
        <w:rPr>
          <w:rFonts w:ascii="Calibri" w:eastAsia="Calibri" w:hAnsi="Calibri" w:cs="Calibri"/>
        </w:rPr>
        <w:t xml:space="preserve">5,000 </w:t>
      </w:r>
    </w:p>
    <w:p w14:paraId="25662DD2" w14:textId="54A87589" w:rsidR="00487075" w:rsidRDefault="009A6BFC">
      <w:pPr>
        <w:widowControl/>
        <w:rPr>
          <w:rFonts w:ascii="Calibri" w:eastAsia="Calibri" w:hAnsi="Calibri" w:cs="Calibri"/>
        </w:rPr>
      </w:pPr>
      <w:r>
        <w:rPr>
          <w:rFonts w:ascii="Calibri" w:eastAsia="Calibri" w:hAnsi="Calibri" w:cs="Calibri"/>
        </w:rPr>
        <w:t>Category 2:</w:t>
      </w:r>
      <w:r>
        <w:rPr>
          <w:rFonts w:ascii="Calibri" w:eastAsia="Calibri" w:hAnsi="Calibri" w:cs="Calibri"/>
        </w:rPr>
        <w:tab/>
        <w:t>Up to $</w:t>
      </w:r>
      <w:r w:rsidR="00F254EC">
        <w:rPr>
          <w:rFonts w:ascii="Calibri" w:eastAsia="Calibri" w:hAnsi="Calibri" w:cs="Calibri"/>
        </w:rPr>
        <w:t>5</w:t>
      </w:r>
      <w:r>
        <w:rPr>
          <w:rFonts w:ascii="Calibri" w:eastAsia="Calibri" w:hAnsi="Calibri" w:cs="Calibri"/>
        </w:rPr>
        <w:t>0,000</w:t>
      </w:r>
      <w:r w:rsidR="00F254EC">
        <w:rPr>
          <w:rFonts w:ascii="Calibri" w:eastAsia="Calibri" w:hAnsi="Calibri" w:cs="Calibri"/>
        </w:rPr>
        <w:t>,</w:t>
      </w:r>
      <w:r>
        <w:rPr>
          <w:rFonts w:ascii="Calibri" w:eastAsia="Calibri" w:hAnsi="Calibri" w:cs="Calibri"/>
        </w:rPr>
        <w:t xml:space="preserve"> </w:t>
      </w:r>
      <w:r w:rsidR="00F254EC" w:rsidRPr="00F254EC">
        <w:rPr>
          <w:rFonts w:ascii="Calibri" w:eastAsia="Calibri" w:hAnsi="Calibri" w:cs="Calibri"/>
        </w:rPr>
        <w:t>Cross-disciplinary collaborative projects</w:t>
      </w:r>
    </w:p>
    <w:p w14:paraId="5DB1F843" w14:textId="0F8E06F9" w:rsidR="00804799" w:rsidRDefault="00804799">
      <w:pPr>
        <w:widowControl/>
        <w:rPr>
          <w:rFonts w:ascii="Calibri" w:eastAsia="Calibri" w:hAnsi="Calibri" w:cs="Calibri"/>
        </w:rPr>
      </w:pPr>
    </w:p>
    <w:p w14:paraId="57C9D631" w14:textId="2E66608E" w:rsidR="00804799" w:rsidRPr="00804799" w:rsidRDefault="00804799" w:rsidP="00804799">
      <w:pPr>
        <w:widowControl/>
        <w:ind w:left="1440"/>
        <w:rPr>
          <w:rFonts w:ascii="Calibri" w:eastAsia="Calibri" w:hAnsi="Calibri" w:cs="Calibri"/>
          <w:color w:val="000000"/>
        </w:rPr>
      </w:pPr>
      <w:r w:rsidRPr="00D656A9">
        <w:rPr>
          <w:rFonts w:ascii="Calibri" w:eastAsia="Calibri" w:hAnsi="Calibri" w:cs="Calibri"/>
          <w:color w:val="000000"/>
        </w:rPr>
        <w:t>For purposes of eligibility to apply for a PRF award, degree-granting centers and the University Library are considered to be independent of a school or college.</w:t>
      </w:r>
      <w:r>
        <w:rPr>
          <w:rFonts w:ascii="Calibri" w:eastAsia="Calibri" w:hAnsi="Calibri" w:cs="Calibri"/>
          <w:color w:val="000000"/>
        </w:rPr>
        <w:t xml:space="preserve"> </w:t>
      </w:r>
      <w:r w:rsidRPr="00804799">
        <w:rPr>
          <w:rFonts w:ascii="Calibri" w:eastAsia="Calibri" w:hAnsi="Calibri" w:cs="Calibri"/>
          <w:color w:val="000000"/>
        </w:rPr>
        <w:t>Applications that cross very distinct disciplines within the same school/college may be considered,</w:t>
      </w:r>
    </w:p>
    <w:p w14:paraId="55DCDA4D" w14:textId="0FED2285" w:rsidR="00F254EC" w:rsidRDefault="00F254EC">
      <w:pPr>
        <w:widowControl/>
        <w:pBdr>
          <w:top w:val="nil"/>
          <w:left w:val="nil"/>
          <w:bottom w:val="nil"/>
          <w:right w:val="nil"/>
          <w:between w:val="nil"/>
        </w:pBdr>
        <w:rPr>
          <w:rFonts w:ascii="Calibri" w:eastAsia="Calibri" w:hAnsi="Calibri" w:cs="Calibri"/>
          <w:color w:val="000000"/>
        </w:rPr>
      </w:pPr>
    </w:p>
    <w:p w14:paraId="1751F9D9" w14:textId="611BACD5" w:rsidR="00D656A9" w:rsidRDefault="00D656A9">
      <w:pPr>
        <w:widowControl/>
        <w:pBdr>
          <w:top w:val="nil"/>
          <w:left w:val="nil"/>
          <w:bottom w:val="nil"/>
          <w:right w:val="nil"/>
          <w:between w:val="nil"/>
        </w:pBdr>
        <w:rPr>
          <w:rFonts w:ascii="Calibri" w:eastAsia="Calibri" w:hAnsi="Calibri" w:cs="Calibri"/>
        </w:rPr>
      </w:pPr>
      <w:r>
        <w:rPr>
          <w:rFonts w:ascii="Calibri" w:eastAsia="Calibri" w:hAnsi="Calibri" w:cs="Calibri"/>
        </w:rPr>
        <w:t>Awards are based on a competitive review</w:t>
      </w:r>
      <w:r w:rsidRPr="00374558">
        <w:rPr>
          <w:rFonts w:ascii="Calibri" w:eastAsia="Calibri" w:hAnsi="Calibri" w:cs="Calibri"/>
        </w:rPr>
        <w:t xml:space="preserve"> </w:t>
      </w:r>
      <w:r>
        <w:rPr>
          <w:rFonts w:ascii="Calibri" w:eastAsia="Calibri" w:hAnsi="Calibri" w:cs="Calibri"/>
        </w:rPr>
        <w:t>considering the merits of the specific activities proposed, and relative ranking among other applications.</w:t>
      </w:r>
    </w:p>
    <w:p w14:paraId="7DC2585E" w14:textId="77777777" w:rsidR="00D656A9" w:rsidRDefault="00D656A9">
      <w:pPr>
        <w:widowControl/>
        <w:pBdr>
          <w:top w:val="nil"/>
          <w:left w:val="nil"/>
          <w:bottom w:val="nil"/>
          <w:right w:val="nil"/>
          <w:between w:val="nil"/>
        </w:pBdr>
        <w:rPr>
          <w:rFonts w:ascii="Calibri" w:eastAsia="Calibri" w:hAnsi="Calibri" w:cs="Calibri"/>
          <w:color w:val="000000"/>
        </w:rPr>
      </w:pPr>
    </w:p>
    <w:p w14:paraId="51C0F87B" w14:textId="77777777" w:rsidR="00487075" w:rsidRDefault="009A6BFC">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Performance Period</w:t>
      </w:r>
    </w:p>
    <w:p w14:paraId="788A6B22" w14:textId="792A38D8" w:rsidR="00F254EC" w:rsidRPr="00F254EC" w:rsidRDefault="00F254EC" w:rsidP="00F254EC">
      <w:pPr>
        <w:widowControl/>
        <w:pBdr>
          <w:top w:val="nil"/>
          <w:left w:val="nil"/>
          <w:bottom w:val="nil"/>
          <w:right w:val="nil"/>
          <w:between w:val="nil"/>
        </w:pBdr>
        <w:rPr>
          <w:rFonts w:ascii="Calibri" w:eastAsia="Calibri" w:hAnsi="Calibri" w:cs="Calibri"/>
          <w:color w:val="000000"/>
        </w:rPr>
      </w:pPr>
      <w:r w:rsidRPr="00F254EC">
        <w:rPr>
          <w:rFonts w:ascii="Calibri" w:eastAsia="Calibri" w:hAnsi="Calibri" w:cs="Calibri"/>
          <w:color w:val="000000"/>
        </w:rPr>
        <w:t xml:space="preserve">Support will be for the period from May 1, 2020, through </w:t>
      </w:r>
      <w:r w:rsidR="00003C7A">
        <w:rPr>
          <w:rFonts w:ascii="Calibri" w:eastAsia="Calibri" w:hAnsi="Calibri" w:cs="Calibri"/>
          <w:color w:val="000000"/>
        </w:rPr>
        <w:t>May 31</w:t>
      </w:r>
      <w:r w:rsidRPr="00F254EC">
        <w:rPr>
          <w:rFonts w:ascii="Calibri" w:eastAsia="Calibri" w:hAnsi="Calibri" w:cs="Calibri"/>
          <w:color w:val="000000"/>
        </w:rPr>
        <w:t xml:space="preserve">, 2021.  </w:t>
      </w:r>
    </w:p>
    <w:p w14:paraId="010DE8B1" w14:textId="77777777" w:rsidR="00D656A9" w:rsidRDefault="00D656A9" w:rsidP="00F254EC">
      <w:pPr>
        <w:widowControl/>
        <w:pBdr>
          <w:top w:val="nil"/>
          <w:left w:val="nil"/>
          <w:bottom w:val="nil"/>
          <w:right w:val="nil"/>
          <w:between w:val="nil"/>
        </w:pBdr>
        <w:rPr>
          <w:rFonts w:ascii="Calibri" w:eastAsia="Calibri" w:hAnsi="Calibri" w:cs="Calibri"/>
        </w:rPr>
      </w:pPr>
    </w:p>
    <w:p w14:paraId="7309646B" w14:textId="407A58F2" w:rsidR="00487075" w:rsidRDefault="00D656A9" w:rsidP="00F254EC">
      <w:pPr>
        <w:widowControl/>
        <w:pBdr>
          <w:top w:val="nil"/>
          <w:left w:val="nil"/>
          <w:bottom w:val="nil"/>
          <w:right w:val="nil"/>
          <w:between w:val="nil"/>
        </w:pBdr>
        <w:rPr>
          <w:rFonts w:ascii="Calibri" w:eastAsia="Calibri" w:hAnsi="Calibri" w:cs="Calibri"/>
          <w:color w:val="000000"/>
        </w:rPr>
      </w:pPr>
      <w:r>
        <w:rPr>
          <w:rFonts w:ascii="Calibri" w:eastAsia="Calibri" w:hAnsi="Calibri" w:cs="Calibri"/>
        </w:rPr>
        <w:t>G</w:t>
      </w:r>
      <w:r>
        <w:rPr>
          <w:rFonts w:ascii="Calibri" w:eastAsia="Calibri" w:hAnsi="Calibri" w:cs="Calibri"/>
          <w:color w:val="000000"/>
        </w:rPr>
        <w:t xml:space="preserve">rant extensions will not be allowed and </w:t>
      </w:r>
      <w:r w:rsidR="00F254EC" w:rsidRPr="00F254EC">
        <w:rPr>
          <w:rFonts w:ascii="Calibri" w:eastAsia="Calibri" w:hAnsi="Calibri" w:cs="Calibri"/>
          <w:color w:val="000000"/>
        </w:rPr>
        <w:t xml:space="preserve">will </w:t>
      </w:r>
      <w:r>
        <w:rPr>
          <w:rFonts w:ascii="Calibri" w:eastAsia="Calibri" w:hAnsi="Calibri" w:cs="Calibri"/>
          <w:color w:val="000000"/>
        </w:rPr>
        <w:t xml:space="preserve">only </w:t>
      </w:r>
      <w:r w:rsidR="00F254EC" w:rsidRPr="00F254EC">
        <w:rPr>
          <w:rFonts w:ascii="Calibri" w:eastAsia="Calibri" w:hAnsi="Calibri" w:cs="Calibri"/>
          <w:color w:val="000000"/>
        </w:rPr>
        <w:t>be granted</w:t>
      </w:r>
      <w:r w:rsidR="00003C7A">
        <w:rPr>
          <w:rFonts w:ascii="Calibri" w:eastAsia="Calibri" w:hAnsi="Calibri" w:cs="Calibri"/>
          <w:color w:val="000000"/>
        </w:rPr>
        <w:t xml:space="preserve"> </w:t>
      </w:r>
      <w:r>
        <w:rPr>
          <w:rFonts w:ascii="Calibri" w:eastAsia="Calibri" w:hAnsi="Calibri" w:cs="Calibri"/>
          <w:color w:val="000000"/>
        </w:rPr>
        <w:t xml:space="preserve">for </w:t>
      </w:r>
      <w:r w:rsidR="00F254EC" w:rsidRPr="00F254EC">
        <w:rPr>
          <w:rFonts w:ascii="Calibri" w:eastAsia="Calibri" w:hAnsi="Calibri" w:cs="Calibri"/>
          <w:color w:val="000000"/>
        </w:rPr>
        <w:t>exceptional circumstances, requests will be reviewed by the Science Engineering Research Council, SERC.</w:t>
      </w:r>
    </w:p>
    <w:p w14:paraId="30B30FAF" w14:textId="606D8942" w:rsidR="001828D5" w:rsidRDefault="001828D5" w:rsidP="00F254EC">
      <w:pPr>
        <w:widowControl/>
        <w:pBdr>
          <w:top w:val="nil"/>
          <w:left w:val="nil"/>
          <w:bottom w:val="nil"/>
          <w:right w:val="nil"/>
          <w:between w:val="nil"/>
        </w:pBdr>
        <w:rPr>
          <w:rFonts w:ascii="Calibri" w:eastAsia="Calibri" w:hAnsi="Calibri" w:cs="Calibri"/>
          <w:color w:val="000000"/>
        </w:rPr>
      </w:pPr>
    </w:p>
    <w:p w14:paraId="65379D43" w14:textId="77777777" w:rsidR="001828D5" w:rsidRPr="00D656A9" w:rsidRDefault="001828D5" w:rsidP="00F254EC">
      <w:pPr>
        <w:widowControl/>
        <w:pBdr>
          <w:top w:val="nil"/>
          <w:left w:val="nil"/>
          <w:bottom w:val="nil"/>
          <w:right w:val="nil"/>
          <w:between w:val="nil"/>
        </w:pBdr>
        <w:rPr>
          <w:rFonts w:ascii="Calibri" w:eastAsia="Calibri" w:hAnsi="Calibri" w:cs="Calibri"/>
          <w:color w:val="000000"/>
        </w:rPr>
      </w:pPr>
    </w:p>
    <w:p w14:paraId="4A5E3FA0" w14:textId="77777777" w:rsidR="00487075" w:rsidRDefault="00487075">
      <w:pPr>
        <w:widowControl/>
        <w:pBdr>
          <w:top w:val="nil"/>
          <w:left w:val="nil"/>
          <w:bottom w:val="nil"/>
          <w:right w:val="nil"/>
          <w:between w:val="nil"/>
        </w:pBdr>
        <w:rPr>
          <w:rFonts w:ascii="Calibri" w:eastAsia="Calibri" w:hAnsi="Calibri" w:cs="Calibri"/>
          <w:b/>
          <w:color w:val="000000"/>
        </w:rPr>
      </w:pPr>
    </w:p>
    <w:p w14:paraId="1CBBC68D" w14:textId="77777777" w:rsidR="00487075" w:rsidRDefault="009A6BFC">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lastRenderedPageBreak/>
        <w:t>Application Format</w:t>
      </w:r>
    </w:p>
    <w:p w14:paraId="6ABCD880" w14:textId="77777777" w:rsidR="00487075" w:rsidRDefault="00487075" w:rsidP="00F254EC">
      <w:pPr>
        <w:widowControl/>
        <w:pBdr>
          <w:top w:val="nil"/>
          <w:left w:val="nil"/>
          <w:bottom w:val="nil"/>
          <w:right w:val="nil"/>
          <w:between w:val="nil"/>
        </w:pBdr>
        <w:ind w:right="340"/>
        <w:rPr>
          <w:rFonts w:ascii="Calibri" w:eastAsia="Calibri" w:hAnsi="Calibri" w:cs="Calibri"/>
          <w:color w:val="000000"/>
        </w:rPr>
      </w:pPr>
    </w:p>
    <w:p w14:paraId="1C5EF09A" w14:textId="5CF67784" w:rsidR="00487075" w:rsidRDefault="00F254EC" w:rsidP="00F254EC">
      <w:pPr>
        <w:widowControl/>
        <w:pBdr>
          <w:top w:val="nil"/>
          <w:left w:val="nil"/>
          <w:bottom w:val="nil"/>
          <w:right w:val="nil"/>
          <w:between w:val="nil"/>
        </w:pBdr>
        <w:ind w:right="340"/>
        <w:rPr>
          <w:rFonts w:ascii="Calibri" w:eastAsia="Calibri" w:hAnsi="Calibri" w:cs="Calibri"/>
          <w:color w:val="000000"/>
        </w:rPr>
      </w:pPr>
      <w:r w:rsidRPr="00F254EC">
        <w:rPr>
          <w:rFonts w:ascii="Calibri" w:eastAsia="Calibri" w:hAnsi="Calibri" w:cs="Calibri"/>
          <w:color w:val="000000"/>
        </w:rPr>
        <w:t xml:space="preserve">Applications should be submitted via the Openwater portal. Log in to myslu.slu.edu and click on the Openwater icon in the ‘Tools’ tab. You can log in using your SLUNet ID. The first time you log in, you will be asked to set up your profile. </w:t>
      </w:r>
      <w:r w:rsidR="009A6BFC">
        <w:rPr>
          <w:rFonts w:ascii="Calibri" w:eastAsia="Calibri" w:hAnsi="Calibri" w:cs="Calibri"/>
          <w:color w:val="000000"/>
        </w:rPr>
        <w:t xml:space="preserve"> </w:t>
      </w:r>
    </w:p>
    <w:p w14:paraId="7653E375" w14:textId="77777777" w:rsidR="00F254EC" w:rsidRDefault="00F254EC" w:rsidP="00F254EC">
      <w:pPr>
        <w:widowControl/>
        <w:pBdr>
          <w:top w:val="nil"/>
          <w:left w:val="nil"/>
          <w:bottom w:val="nil"/>
          <w:right w:val="nil"/>
          <w:between w:val="nil"/>
        </w:pBdr>
        <w:ind w:right="340"/>
        <w:rPr>
          <w:rFonts w:ascii="Calibri" w:eastAsia="Calibri" w:hAnsi="Calibri" w:cs="Calibri"/>
          <w:color w:val="000000"/>
        </w:rPr>
      </w:pPr>
    </w:p>
    <w:p w14:paraId="4CA6B13D" w14:textId="479D0A39" w:rsidR="00F254EC" w:rsidRPr="00F254EC" w:rsidRDefault="009A6BFC" w:rsidP="00F254EC">
      <w:pPr>
        <w:widowControl/>
        <w:pBdr>
          <w:top w:val="nil"/>
          <w:left w:val="nil"/>
          <w:bottom w:val="nil"/>
          <w:right w:val="nil"/>
          <w:between w:val="nil"/>
        </w:pBdr>
        <w:ind w:right="340"/>
        <w:rPr>
          <w:rFonts w:ascii="Calibri" w:eastAsia="Calibri" w:hAnsi="Calibri" w:cs="Calibri"/>
          <w:b/>
          <w:color w:val="000000"/>
        </w:rPr>
      </w:pPr>
      <w:r>
        <w:rPr>
          <w:rFonts w:ascii="Calibri" w:eastAsia="Calibri" w:hAnsi="Calibri" w:cs="Calibri"/>
          <w:b/>
          <w:color w:val="000000"/>
        </w:rPr>
        <w:t xml:space="preserve">1.  </w:t>
      </w:r>
      <w:r w:rsidR="00F254EC">
        <w:rPr>
          <w:rFonts w:ascii="Calibri" w:eastAsia="Calibri" w:hAnsi="Calibri" w:cs="Calibri"/>
          <w:b/>
          <w:color w:val="000000"/>
        </w:rPr>
        <w:t xml:space="preserve">LAY ABSTRACT – </w:t>
      </w:r>
      <w:r w:rsidR="00F254EC" w:rsidRPr="00F254EC">
        <w:rPr>
          <w:rFonts w:ascii="Calibri" w:eastAsia="Calibri" w:hAnsi="Calibri" w:cs="Calibri"/>
          <w:b/>
          <w:color w:val="000000"/>
        </w:rPr>
        <w:t>350</w:t>
      </w:r>
      <w:r w:rsidR="00F254EC">
        <w:rPr>
          <w:rFonts w:ascii="Calibri" w:eastAsia="Calibri" w:hAnsi="Calibri" w:cs="Calibri"/>
          <w:b/>
          <w:color w:val="000000"/>
        </w:rPr>
        <w:t xml:space="preserve"> </w:t>
      </w:r>
      <w:r w:rsidR="00F254EC" w:rsidRPr="00F254EC">
        <w:rPr>
          <w:rFonts w:ascii="Calibri" w:eastAsia="Calibri" w:hAnsi="Calibri" w:cs="Calibri"/>
          <w:b/>
          <w:color w:val="000000"/>
        </w:rPr>
        <w:t>word limit</w:t>
      </w:r>
      <w:r w:rsidR="00A72868">
        <w:rPr>
          <w:rFonts w:ascii="Calibri" w:eastAsia="Calibri" w:hAnsi="Calibri" w:cs="Calibri"/>
          <w:b/>
          <w:color w:val="000000"/>
        </w:rPr>
        <w:t>. W</w:t>
      </w:r>
      <w:r w:rsidR="00F254EC" w:rsidRPr="00F254EC">
        <w:rPr>
          <w:rFonts w:ascii="Calibri" w:eastAsia="Calibri" w:hAnsi="Calibri" w:cs="Calibri"/>
          <w:b/>
          <w:color w:val="000000"/>
        </w:rPr>
        <w:t>ritten for a general audience</w:t>
      </w:r>
      <w:r w:rsidR="00A72868">
        <w:rPr>
          <w:rFonts w:ascii="Calibri" w:eastAsia="Calibri" w:hAnsi="Calibri" w:cs="Calibri"/>
          <w:b/>
          <w:color w:val="000000"/>
        </w:rPr>
        <w:t>.</w:t>
      </w:r>
    </w:p>
    <w:p w14:paraId="31EA3C8A" w14:textId="77777777" w:rsidR="00F254EC" w:rsidRPr="00F254EC" w:rsidRDefault="00F254EC" w:rsidP="00F254EC">
      <w:pPr>
        <w:widowControl/>
        <w:pBdr>
          <w:top w:val="nil"/>
          <w:left w:val="nil"/>
          <w:bottom w:val="nil"/>
          <w:right w:val="nil"/>
          <w:between w:val="nil"/>
        </w:pBdr>
        <w:ind w:right="340"/>
        <w:rPr>
          <w:rFonts w:ascii="Calibri" w:eastAsia="Calibri" w:hAnsi="Calibri" w:cs="Calibri"/>
          <w:b/>
          <w:color w:val="000000"/>
        </w:rPr>
      </w:pPr>
      <w:r w:rsidRPr="00F254EC">
        <w:rPr>
          <w:rFonts w:ascii="Calibri" w:eastAsia="Calibri" w:hAnsi="Calibri" w:cs="Calibri"/>
          <w:b/>
          <w:color w:val="000000"/>
        </w:rPr>
        <w:t xml:space="preserve"> </w:t>
      </w:r>
    </w:p>
    <w:p w14:paraId="022149A3" w14:textId="3418057B" w:rsidR="00F254EC" w:rsidRPr="00F254EC" w:rsidRDefault="00F254EC" w:rsidP="00F254EC">
      <w:pPr>
        <w:widowControl/>
        <w:pBdr>
          <w:top w:val="nil"/>
          <w:left w:val="nil"/>
          <w:bottom w:val="nil"/>
          <w:right w:val="nil"/>
          <w:between w:val="nil"/>
        </w:pBdr>
        <w:ind w:right="340"/>
        <w:rPr>
          <w:rFonts w:ascii="Calibri" w:eastAsia="Calibri" w:hAnsi="Calibri" w:cs="Calibri"/>
          <w:b/>
          <w:color w:val="000000"/>
        </w:rPr>
      </w:pPr>
      <w:r w:rsidRPr="00F254EC">
        <w:rPr>
          <w:rFonts w:ascii="Calibri" w:eastAsia="Calibri" w:hAnsi="Calibri" w:cs="Calibri"/>
          <w:b/>
          <w:color w:val="000000"/>
        </w:rPr>
        <w:t xml:space="preserve">2. RESEARCH PROPOSAL </w:t>
      </w:r>
      <w:r>
        <w:rPr>
          <w:rFonts w:ascii="Calibri" w:eastAsia="Calibri" w:hAnsi="Calibri" w:cs="Calibri"/>
          <w:b/>
          <w:color w:val="000000"/>
        </w:rPr>
        <w:t>–</w:t>
      </w:r>
      <w:r w:rsidRPr="00F254EC">
        <w:rPr>
          <w:rFonts w:ascii="Calibri" w:eastAsia="Calibri" w:hAnsi="Calibri" w:cs="Calibri"/>
          <w:b/>
          <w:color w:val="000000"/>
        </w:rPr>
        <w:t xml:space="preserve"> </w:t>
      </w:r>
      <w:r>
        <w:rPr>
          <w:rFonts w:ascii="Calibri" w:eastAsia="Calibri" w:hAnsi="Calibri" w:cs="Calibri"/>
          <w:b/>
          <w:color w:val="000000"/>
        </w:rPr>
        <w:t xml:space="preserve">3 </w:t>
      </w:r>
      <w:r w:rsidR="00A72868">
        <w:rPr>
          <w:rFonts w:ascii="Calibri" w:eastAsia="Calibri" w:hAnsi="Calibri" w:cs="Calibri"/>
          <w:b/>
          <w:color w:val="000000"/>
        </w:rPr>
        <w:t>p</w:t>
      </w:r>
      <w:r>
        <w:rPr>
          <w:rFonts w:ascii="Calibri" w:eastAsia="Calibri" w:hAnsi="Calibri" w:cs="Calibri"/>
          <w:b/>
          <w:color w:val="000000"/>
        </w:rPr>
        <w:t xml:space="preserve">age </w:t>
      </w:r>
      <w:r w:rsidR="00A72868">
        <w:rPr>
          <w:rFonts w:ascii="Calibri" w:eastAsia="Calibri" w:hAnsi="Calibri" w:cs="Calibri"/>
          <w:b/>
          <w:color w:val="000000"/>
        </w:rPr>
        <w:t>l</w:t>
      </w:r>
      <w:r>
        <w:rPr>
          <w:rFonts w:ascii="Calibri" w:eastAsia="Calibri" w:hAnsi="Calibri" w:cs="Calibri"/>
          <w:b/>
          <w:color w:val="000000"/>
        </w:rPr>
        <w:t>imit</w:t>
      </w:r>
      <w:r w:rsidR="00A72868">
        <w:rPr>
          <w:rFonts w:ascii="Calibri" w:eastAsia="Calibri" w:hAnsi="Calibri" w:cs="Calibri"/>
          <w:b/>
          <w:color w:val="000000"/>
        </w:rPr>
        <w:t>. P</w:t>
      </w:r>
      <w:r w:rsidRPr="00F254EC">
        <w:rPr>
          <w:rFonts w:ascii="Calibri" w:eastAsia="Calibri" w:hAnsi="Calibri" w:cs="Calibri"/>
          <w:b/>
          <w:color w:val="000000"/>
        </w:rPr>
        <w:t>lease use sub-headings to delineate sections</w:t>
      </w:r>
      <w:r w:rsidR="00A72868">
        <w:rPr>
          <w:rFonts w:ascii="Calibri" w:eastAsia="Calibri" w:hAnsi="Calibri" w:cs="Calibri"/>
          <w:b/>
          <w:color w:val="000000"/>
        </w:rPr>
        <w:t>.</w:t>
      </w:r>
    </w:p>
    <w:p w14:paraId="52129AFA" w14:textId="33F4EA82" w:rsidR="00F254EC" w:rsidRPr="00F254EC" w:rsidRDefault="00F254EC" w:rsidP="00F254EC">
      <w:pPr>
        <w:pStyle w:val="ListParagraph"/>
        <w:widowControl/>
        <w:numPr>
          <w:ilvl w:val="0"/>
          <w:numId w:val="8"/>
        </w:numPr>
        <w:pBdr>
          <w:top w:val="nil"/>
          <w:left w:val="nil"/>
          <w:bottom w:val="nil"/>
          <w:right w:val="nil"/>
          <w:between w:val="nil"/>
        </w:pBdr>
        <w:ind w:right="340"/>
        <w:rPr>
          <w:rFonts w:ascii="Calibri" w:eastAsia="Calibri" w:hAnsi="Calibri" w:cs="Calibri"/>
          <w:bCs/>
          <w:color w:val="000000"/>
        </w:rPr>
      </w:pPr>
      <w:r w:rsidRPr="00F254EC">
        <w:rPr>
          <w:rFonts w:ascii="Calibri" w:eastAsia="Calibri" w:hAnsi="Calibri" w:cs="Calibri"/>
          <w:bCs/>
          <w:color w:val="000000"/>
        </w:rPr>
        <w:t xml:space="preserve">Specific Aims </w:t>
      </w:r>
    </w:p>
    <w:p w14:paraId="2ED03B78" w14:textId="3758D21D" w:rsidR="00F254EC" w:rsidRPr="00F254EC" w:rsidRDefault="00F254EC" w:rsidP="00F254EC">
      <w:pPr>
        <w:pStyle w:val="ListParagraph"/>
        <w:widowControl/>
        <w:numPr>
          <w:ilvl w:val="0"/>
          <w:numId w:val="8"/>
        </w:numPr>
        <w:pBdr>
          <w:top w:val="nil"/>
          <w:left w:val="nil"/>
          <w:bottom w:val="nil"/>
          <w:right w:val="nil"/>
          <w:between w:val="nil"/>
        </w:pBdr>
        <w:ind w:right="340"/>
        <w:rPr>
          <w:rFonts w:ascii="Calibri" w:eastAsia="Calibri" w:hAnsi="Calibri" w:cs="Calibri"/>
          <w:bCs/>
          <w:color w:val="000000"/>
        </w:rPr>
      </w:pPr>
      <w:r w:rsidRPr="00F254EC">
        <w:rPr>
          <w:rFonts w:ascii="Calibri" w:eastAsia="Calibri" w:hAnsi="Calibri" w:cs="Calibri"/>
          <w:bCs/>
          <w:color w:val="000000"/>
        </w:rPr>
        <w:t>Research Plan</w:t>
      </w:r>
    </w:p>
    <w:p w14:paraId="66CE1FE8" w14:textId="1A64F4C0" w:rsidR="00F254EC" w:rsidRDefault="00F254EC" w:rsidP="00F254EC">
      <w:pPr>
        <w:pStyle w:val="ListParagraph"/>
        <w:widowControl/>
        <w:numPr>
          <w:ilvl w:val="0"/>
          <w:numId w:val="8"/>
        </w:numPr>
        <w:pBdr>
          <w:top w:val="nil"/>
          <w:left w:val="nil"/>
          <w:bottom w:val="nil"/>
          <w:right w:val="nil"/>
          <w:between w:val="nil"/>
        </w:pBdr>
        <w:ind w:right="340"/>
        <w:rPr>
          <w:rFonts w:ascii="Calibri" w:eastAsia="Calibri" w:hAnsi="Calibri" w:cs="Calibri"/>
          <w:bCs/>
          <w:color w:val="000000"/>
        </w:rPr>
      </w:pPr>
      <w:r w:rsidRPr="00F254EC">
        <w:rPr>
          <w:rFonts w:ascii="Calibri" w:eastAsia="Calibri" w:hAnsi="Calibri" w:cs="Calibri"/>
          <w:bCs/>
          <w:color w:val="000000"/>
        </w:rPr>
        <w:t>Significance and Impact of Research</w:t>
      </w:r>
    </w:p>
    <w:p w14:paraId="2E0E35A7" w14:textId="6AE3D806" w:rsidR="003E054B" w:rsidRDefault="003E054B" w:rsidP="00F254EC">
      <w:pPr>
        <w:pStyle w:val="ListParagraph"/>
        <w:widowControl/>
        <w:numPr>
          <w:ilvl w:val="0"/>
          <w:numId w:val="8"/>
        </w:numPr>
        <w:pBdr>
          <w:top w:val="nil"/>
          <w:left w:val="nil"/>
          <w:bottom w:val="nil"/>
          <w:right w:val="nil"/>
          <w:between w:val="nil"/>
        </w:pBdr>
        <w:ind w:right="340"/>
        <w:rPr>
          <w:rFonts w:ascii="Calibri" w:eastAsia="Calibri" w:hAnsi="Calibri" w:cs="Calibri"/>
          <w:bCs/>
          <w:color w:val="000000"/>
        </w:rPr>
      </w:pPr>
      <w:r>
        <w:rPr>
          <w:rFonts w:ascii="Calibri" w:eastAsia="Calibri" w:hAnsi="Calibri" w:cs="Calibri"/>
          <w:bCs/>
          <w:color w:val="000000"/>
        </w:rPr>
        <w:t>For collaborative projects, include the role of each collaborator</w:t>
      </w:r>
    </w:p>
    <w:p w14:paraId="1D08C9B8" w14:textId="77777777" w:rsidR="003E054B" w:rsidRPr="003E054B" w:rsidRDefault="003E054B" w:rsidP="003E054B">
      <w:pPr>
        <w:widowControl/>
        <w:pBdr>
          <w:top w:val="nil"/>
          <w:left w:val="nil"/>
          <w:bottom w:val="nil"/>
          <w:right w:val="nil"/>
          <w:between w:val="nil"/>
        </w:pBdr>
        <w:ind w:left="360" w:right="340"/>
        <w:rPr>
          <w:rFonts w:ascii="Calibri" w:eastAsia="Calibri" w:hAnsi="Calibri" w:cs="Calibri"/>
          <w:bCs/>
          <w:color w:val="000000"/>
        </w:rPr>
      </w:pPr>
    </w:p>
    <w:p w14:paraId="49F1BF70" w14:textId="3FFDB411" w:rsidR="00487075" w:rsidRDefault="00A72868">
      <w:pPr>
        <w:widowControl/>
        <w:pBdr>
          <w:top w:val="nil"/>
          <w:left w:val="nil"/>
          <w:bottom w:val="nil"/>
          <w:right w:val="nil"/>
          <w:between w:val="nil"/>
        </w:pBdr>
        <w:ind w:right="340"/>
        <w:rPr>
          <w:rFonts w:ascii="Calibri" w:eastAsia="Calibri" w:hAnsi="Calibri" w:cs="Calibri"/>
          <w:b/>
          <w:color w:val="000000"/>
        </w:rPr>
      </w:pPr>
      <w:r>
        <w:rPr>
          <w:rFonts w:ascii="Calibri" w:eastAsia="Calibri" w:hAnsi="Calibri" w:cs="Calibri"/>
          <w:b/>
          <w:color w:val="000000"/>
        </w:rPr>
        <w:t>3</w:t>
      </w:r>
      <w:r w:rsidR="009A6BFC">
        <w:rPr>
          <w:rFonts w:ascii="Calibri" w:eastAsia="Calibri" w:hAnsi="Calibri" w:cs="Calibri"/>
          <w:b/>
          <w:color w:val="000000"/>
        </w:rPr>
        <w:t xml:space="preserve">.  REFERENCE CITATIONS LIST </w:t>
      </w:r>
      <w:r>
        <w:rPr>
          <w:rFonts w:ascii="Calibri" w:eastAsia="Calibri" w:hAnsi="Calibri" w:cs="Calibri"/>
          <w:b/>
          <w:color w:val="000000"/>
        </w:rPr>
        <w:t>– No page limit.</w:t>
      </w:r>
      <w:r w:rsidR="009A6BFC">
        <w:rPr>
          <w:rFonts w:ascii="Calibri" w:eastAsia="Calibri" w:hAnsi="Calibri" w:cs="Calibri"/>
          <w:b/>
          <w:color w:val="000000"/>
        </w:rPr>
        <w:t xml:space="preserve"> </w:t>
      </w:r>
    </w:p>
    <w:p w14:paraId="5A4A0B72" w14:textId="77777777" w:rsidR="00487075" w:rsidRDefault="00487075">
      <w:pPr>
        <w:widowControl/>
        <w:pBdr>
          <w:top w:val="nil"/>
          <w:left w:val="nil"/>
          <w:bottom w:val="nil"/>
          <w:right w:val="nil"/>
          <w:between w:val="nil"/>
        </w:pBdr>
        <w:ind w:right="340"/>
        <w:rPr>
          <w:rFonts w:ascii="Calibri" w:eastAsia="Calibri" w:hAnsi="Calibri" w:cs="Calibri"/>
          <w:b/>
          <w:color w:val="000000"/>
        </w:rPr>
      </w:pPr>
    </w:p>
    <w:p w14:paraId="65A5F37F" w14:textId="433B1DD1" w:rsidR="00487075" w:rsidRDefault="00A72868">
      <w:pPr>
        <w:widowControl/>
        <w:pBdr>
          <w:top w:val="nil"/>
          <w:left w:val="nil"/>
          <w:bottom w:val="nil"/>
          <w:right w:val="nil"/>
          <w:between w:val="nil"/>
        </w:pBdr>
        <w:ind w:right="340"/>
        <w:rPr>
          <w:rFonts w:ascii="Calibri" w:eastAsia="Calibri" w:hAnsi="Calibri" w:cs="Calibri"/>
          <w:b/>
          <w:color w:val="000000"/>
        </w:rPr>
      </w:pPr>
      <w:r>
        <w:rPr>
          <w:rFonts w:ascii="Calibri" w:eastAsia="Calibri" w:hAnsi="Calibri" w:cs="Calibri"/>
          <w:b/>
          <w:color w:val="000000"/>
        </w:rPr>
        <w:t>4</w:t>
      </w:r>
      <w:r w:rsidR="009A6BFC">
        <w:rPr>
          <w:rFonts w:ascii="Calibri" w:eastAsia="Calibri" w:hAnsi="Calibri" w:cs="Calibri"/>
          <w:b/>
          <w:color w:val="000000"/>
        </w:rPr>
        <w:t xml:space="preserve">.  EXTERNAL FUNDING PLAN – </w:t>
      </w:r>
      <w:r w:rsidR="003E054B">
        <w:rPr>
          <w:rFonts w:ascii="Calibri" w:eastAsia="Calibri" w:hAnsi="Calibri" w:cs="Calibri"/>
          <w:b/>
          <w:color w:val="000000"/>
        </w:rPr>
        <w:t>50</w:t>
      </w:r>
      <w:r>
        <w:rPr>
          <w:rFonts w:ascii="Calibri" w:eastAsia="Calibri" w:hAnsi="Calibri" w:cs="Calibri"/>
          <w:b/>
          <w:color w:val="000000"/>
        </w:rPr>
        <w:t>0 word limit</w:t>
      </w:r>
      <w:r w:rsidR="009A6BFC">
        <w:rPr>
          <w:rFonts w:ascii="Calibri" w:eastAsia="Calibri" w:hAnsi="Calibri" w:cs="Calibri"/>
          <w:b/>
          <w:color w:val="000000"/>
        </w:rPr>
        <w:t xml:space="preserve">. </w:t>
      </w:r>
    </w:p>
    <w:p w14:paraId="54C28F41" w14:textId="4283D82A" w:rsidR="00487075" w:rsidRDefault="00A72868">
      <w:pPr>
        <w:widowControl/>
        <w:pBdr>
          <w:top w:val="nil"/>
          <w:left w:val="nil"/>
          <w:bottom w:val="nil"/>
          <w:right w:val="nil"/>
          <w:between w:val="nil"/>
        </w:pBdr>
        <w:ind w:right="340"/>
        <w:rPr>
          <w:rFonts w:ascii="Calibri" w:eastAsia="Calibri" w:hAnsi="Calibri" w:cs="Calibri"/>
          <w:color w:val="000000"/>
        </w:rPr>
      </w:pPr>
      <w:r w:rsidRPr="00A72868">
        <w:rPr>
          <w:rFonts w:ascii="Calibri" w:eastAsia="Calibri" w:hAnsi="Calibri" w:cs="Calibri"/>
          <w:color w:val="000000"/>
        </w:rPr>
        <w:t>Detail plans for external funding and how the requested funding will enhance the likelihood of external funding.</w:t>
      </w:r>
    </w:p>
    <w:p w14:paraId="3C17515A" w14:textId="77777777" w:rsidR="00A72868" w:rsidRDefault="00A72868">
      <w:pPr>
        <w:widowControl/>
        <w:pBdr>
          <w:top w:val="nil"/>
          <w:left w:val="nil"/>
          <w:bottom w:val="nil"/>
          <w:right w:val="nil"/>
          <w:between w:val="nil"/>
        </w:pBdr>
        <w:ind w:right="340"/>
        <w:rPr>
          <w:rFonts w:ascii="Calibri" w:eastAsia="Calibri" w:hAnsi="Calibri" w:cs="Calibri"/>
          <w:color w:val="000000"/>
        </w:rPr>
      </w:pPr>
    </w:p>
    <w:p w14:paraId="46FE9910" w14:textId="2E96519B" w:rsidR="00487075" w:rsidRDefault="00DC14DE">
      <w:pPr>
        <w:widowContro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5</w:t>
      </w:r>
      <w:r w:rsidR="009A6BFC">
        <w:rPr>
          <w:rFonts w:ascii="Calibri" w:eastAsia="Calibri" w:hAnsi="Calibri" w:cs="Calibri"/>
          <w:b/>
          <w:color w:val="000000"/>
        </w:rPr>
        <w:t xml:space="preserve">.  BUDGET AND JUSTIFICATION </w:t>
      </w:r>
      <w:r w:rsidR="00A72868">
        <w:rPr>
          <w:rFonts w:ascii="Calibri" w:eastAsia="Calibri" w:hAnsi="Calibri" w:cs="Calibri"/>
          <w:b/>
          <w:color w:val="000000"/>
        </w:rPr>
        <w:t>–</w:t>
      </w:r>
      <w:r w:rsidR="009A6BFC">
        <w:rPr>
          <w:rFonts w:ascii="Calibri" w:eastAsia="Calibri" w:hAnsi="Calibri" w:cs="Calibri"/>
          <w:b/>
          <w:color w:val="000000"/>
        </w:rPr>
        <w:t xml:space="preserve"> </w:t>
      </w:r>
      <w:r w:rsidR="00804799">
        <w:rPr>
          <w:rFonts w:ascii="Calibri" w:eastAsia="Calibri" w:hAnsi="Calibri" w:cs="Calibri"/>
          <w:b/>
          <w:color w:val="000000"/>
        </w:rPr>
        <w:t>500</w:t>
      </w:r>
      <w:r w:rsidR="00A72868">
        <w:rPr>
          <w:rFonts w:ascii="Calibri" w:eastAsia="Calibri" w:hAnsi="Calibri" w:cs="Calibri"/>
          <w:b/>
          <w:color w:val="000000"/>
        </w:rPr>
        <w:t xml:space="preserve"> word limit</w:t>
      </w:r>
      <w:r w:rsidR="009A6BFC">
        <w:rPr>
          <w:rFonts w:ascii="Calibri" w:eastAsia="Calibri" w:hAnsi="Calibri" w:cs="Calibri"/>
          <w:b/>
          <w:color w:val="000000"/>
        </w:rPr>
        <w:t>.</w:t>
      </w:r>
    </w:p>
    <w:p w14:paraId="03A36169" w14:textId="0AFAE092" w:rsidR="00DC14DE" w:rsidRDefault="00A72868">
      <w:pPr>
        <w:widowControl/>
        <w:pBdr>
          <w:top w:val="nil"/>
          <w:left w:val="nil"/>
          <w:bottom w:val="nil"/>
          <w:right w:val="nil"/>
          <w:between w:val="nil"/>
        </w:pBdr>
        <w:rPr>
          <w:rFonts w:ascii="Calibri" w:eastAsia="Calibri" w:hAnsi="Calibri" w:cs="Calibri"/>
        </w:rPr>
      </w:pPr>
      <w:r w:rsidRPr="00A72868">
        <w:rPr>
          <w:rFonts w:ascii="Calibri" w:eastAsia="Calibri" w:hAnsi="Calibri" w:cs="Calibri"/>
        </w:rPr>
        <w:t>Include a detailed, itemized budget.  Provide a clear narrative description of how funds in each category will be used</w:t>
      </w:r>
      <w:r>
        <w:rPr>
          <w:rFonts w:ascii="Calibri" w:eastAsia="Calibri" w:hAnsi="Calibri" w:cs="Calibri"/>
        </w:rPr>
        <w:t xml:space="preserve">. </w:t>
      </w:r>
    </w:p>
    <w:p w14:paraId="4848FC3C" w14:textId="77777777" w:rsidR="00804799" w:rsidRDefault="00804799" w:rsidP="00804799">
      <w:pPr>
        <w:widowControl/>
        <w:rPr>
          <w:rFonts w:ascii="Calibri" w:eastAsia="Calibri" w:hAnsi="Calibri" w:cs="Calibri"/>
        </w:rPr>
      </w:pPr>
    </w:p>
    <w:p w14:paraId="15CDAD93" w14:textId="58F06385" w:rsidR="00804799" w:rsidRDefault="00804799" w:rsidP="00804799">
      <w:pPr>
        <w:widowControl/>
        <w:rPr>
          <w:rFonts w:ascii="Calibri" w:eastAsia="Calibri" w:hAnsi="Calibri" w:cs="Calibri"/>
          <w:b/>
        </w:rPr>
      </w:pPr>
      <w:r>
        <w:rPr>
          <w:rFonts w:ascii="Calibri" w:eastAsia="Calibri" w:hAnsi="Calibri" w:cs="Calibri"/>
          <w:b/>
        </w:rPr>
        <w:t>6. BIOGRAPHICAL INFORMATION</w:t>
      </w:r>
    </w:p>
    <w:p w14:paraId="0E8890A9" w14:textId="6317B53C" w:rsidR="00804799" w:rsidRDefault="00804799" w:rsidP="00804799">
      <w:pPr>
        <w:widowControl/>
        <w:pBdr>
          <w:top w:val="nil"/>
          <w:left w:val="nil"/>
          <w:bottom w:val="nil"/>
          <w:right w:val="nil"/>
          <w:between w:val="nil"/>
        </w:pBdr>
        <w:ind w:right="340"/>
        <w:rPr>
          <w:rFonts w:ascii="Calibri" w:eastAsia="Calibri" w:hAnsi="Calibri" w:cs="Calibri"/>
          <w:color w:val="000000"/>
        </w:rPr>
      </w:pPr>
      <w:r w:rsidRPr="006E661F">
        <w:rPr>
          <w:rFonts w:ascii="Calibri" w:eastAsia="Calibri" w:hAnsi="Calibri" w:cs="Calibri"/>
          <w:b/>
          <w:bCs/>
          <w:color w:val="000000"/>
        </w:rPr>
        <w:t>Biosketches</w:t>
      </w:r>
      <w:r w:rsidRPr="006E661F">
        <w:rPr>
          <w:rFonts w:ascii="Calibri" w:eastAsia="Calibri" w:hAnsi="Calibri" w:cs="Calibri"/>
          <w:color w:val="000000"/>
        </w:rPr>
        <w:t xml:space="preserve"> </w:t>
      </w:r>
      <w:r>
        <w:rPr>
          <w:rFonts w:ascii="Calibri" w:eastAsia="Calibri" w:hAnsi="Calibri" w:cs="Calibri"/>
          <w:color w:val="000000"/>
        </w:rPr>
        <w:t xml:space="preserve">– </w:t>
      </w:r>
      <w:r w:rsidR="003E054B">
        <w:rPr>
          <w:rFonts w:ascii="Calibri" w:eastAsia="Calibri" w:hAnsi="Calibri" w:cs="Calibri"/>
          <w:color w:val="000000"/>
        </w:rPr>
        <w:t xml:space="preserve">Provide a current NIH or NSF formatted biosketch. </w:t>
      </w:r>
    </w:p>
    <w:p w14:paraId="0EA4B22C" w14:textId="0EA55D07" w:rsidR="00804799" w:rsidRDefault="00804799">
      <w:pPr>
        <w:widowControl/>
        <w:pBdr>
          <w:top w:val="nil"/>
          <w:left w:val="nil"/>
          <w:bottom w:val="nil"/>
          <w:right w:val="nil"/>
          <w:between w:val="nil"/>
        </w:pBdr>
        <w:rPr>
          <w:rFonts w:ascii="Calibri" w:eastAsia="Calibri" w:hAnsi="Calibri" w:cs="Calibri"/>
        </w:rPr>
      </w:pPr>
    </w:p>
    <w:p w14:paraId="71B7FA3C" w14:textId="41F715DD" w:rsidR="00804799" w:rsidRDefault="00804799" w:rsidP="00804799">
      <w:pPr>
        <w:widowControl/>
        <w:pBdr>
          <w:top w:val="nil"/>
          <w:left w:val="nil"/>
          <w:bottom w:val="nil"/>
          <w:right w:val="nil"/>
          <w:between w:val="nil"/>
        </w:pBdr>
        <w:rPr>
          <w:rFonts w:ascii="Calibri" w:eastAsia="Calibri" w:hAnsi="Calibri" w:cs="Calibri"/>
          <w:b/>
          <w:color w:val="000000"/>
        </w:rPr>
      </w:pPr>
    </w:p>
    <w:p w14:paraId="3A07D40C" w14:textId="0337F312" w:rsidR="00804799" w:rsidRDefault="00804799" w:rsidP="00804799">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Budgeting  Guidelines</w:t>
      </w:r>
    </w:p>
    <w:p w14:paraId="78EE86D8" w14:textId="77777777" w:rsidR="00804799" w:rsidRPr="00A72868" w:rsidRDefault="00804799">
      <w:pPr>
        <w:widowControl/>
        <w:pBdr>
          <w:top w:val="nil"/>
          <w:left w:val="nil"/>
          <w:bottom w:val="nil"/>
          <w:right w:val="nil"/>
          <w:between w:val="nil"/>
        </w:pBdr>
        <w:rPr>
          <w:rFonts w:ascii="Calibri" w:eastAsia="Calibri" w:hAnsi="Calibri" w:cs="Calibri"/>
        </w:rPr>
      </w:pPr>
    </w:p>
    <w:p w14:paraId="7E5DEF4E" w14:textId="21990FF3" w:rsidR="00A72868" w:rsidRPr="001828D5" w:rsidRDefault="00A72868" w:rsidP="00A72868">
      <w:pPr>
        <w:widowControl/>
        <w:pBdr>
          <w:top w:val="nil"/>
          <w:left w:val="nil"/>
          <w:bottom w:val="nil"/>
          <w:right w:val="nil"/>
          <w:between w:val="nil"/>
        </w:pBdr>
        <w:rPr>
          <w:rFonts w:ascii="Calibri" w:eastAsia="Calibri" w:hAnsi="Calibri" w:cs="Calibri"/>
          <w:b/>
          <w:color w:val="000000"/>
        </w:rPr>
      </w:pPr>
      <w:r w:rsidRPr="00A72868">
        <w:rPr>
          <w:rFonts w:ascii="Calibri" w:eastAsia="Calibri" w:hAnsi="Calibri" w:cs="Calibri"/>
          <w:b/>
          <w:color w:val="000000"/>
        </w:rPr>
        <w:t>ALLOWABLE EXPENSES</w:t>
      </w:r>
    </w:p>
    <w:p w14:paraId="74B27DFE" w14:textId="77777777" w:rsidR="00A72868" w:rsidRPr="00A72868" w:rsidRDefault="00A72868" w:rsidP="00A72868">
      <w:pPr>
        <w:widowControl/>
        <w:pBdr>
          <w:top w:val="nil"/>
          <w:left w:val="nil"/>
          <w:bottom w:val="nil"/>
          <w:right w:val="nil"/>
          <w:between w:val="nil"/>
        </w:pBdr>
        <w:rPr>
          <w:rFonts w:ascii="Calibri" w:eastAsia="Calibri" w:hAnsi="Calibri" w:cs="Calibri"/>
          <w:b/>
          <w:color w:val="000000"/>
        </w:rPr>
      </w:pPr>
      <w:r w:rsidRPr="00A72868">
        <w:rPr>
          <w:rFonts w:ascii="Calibri" w:eastAsia="Calibri" w:hAnsi="Calibri" w:cs="Calibri"/>
          <w:b/>
          <w:color w:val="000000"/>
        </w:rPr>
        <w:t>Research Expenses</w:t>
      </w:r>
    </w:p>
    <w:p w14:paraId="7E986072"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Expenses that are essential to the proposed project are allowed. Materials, supplies, and other expenses requested from the President’s Research Fund must directly relate to the proposed project and be justified in that context.  Budget items will be reviewed and may be questioned or removed.</w:t>
      </w:r>
    </w:p>
    <w:p w14:paraId="36B8FA43"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p>
    <w:p w14:paraId="66559105" w14:textId="4CF1A69B" w:rsidR="00A72868" w:rsidRPr="00A72868" w:rsidRDefault="00A72868" w:rsidP="00A72868">
      <w:pPr>
        <w:widowControl/>
        <w:pBdr>
          <w:top w:val="nil"/>
          <w:left w:val="nil"/>
          <w:bottom w:val="nil"/>
          <w:right w:val="nil"/>
          <w:between w:val="nil"/>
        </w:pBdr>
        <w:rPr>
          <w:rFonts w:ascii="Calibri" w:eastAsia="Calibri" w:hAnsi="Calibri" w:cs="Calibri"/>
          <w:b/>
          <w:color w:val="000000"/>
        </w:rPr>
      </w:pPr>
      <w:r w:rsidRPr="00A72868">
        <w:rPr>
          <w:rFonts w:ascii="Calibri" w:eastAsia="Calibri" w:hAnsi="Calibri" w:cs="Calibri"/>
          <w:b/>
          <w:color w:val="000000"/>
        </w:rPr>
        <w:t>Salary and Fringe Benefits for SLU Faculty and Staff</w:t>
      </w:r>
    </w:p>
    <w:p w14:paraId="7BA94E25" w14:textId="7E01B6E1" w:rsidR="00A72868" w:rsidRPr="00A72868" w:rsidRDefault="00A72868" w:rsidP="00A72868">
      <w:pPr>
        <w:pStyle w:val="ListParagraph"/>
        <w:widowControl/>
        <w:numPr>
          <w:ilvl w:val="0"/>
          <w:numId w:val="9"/>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Salary is allowed only for non-key personnel, with the fringe rate of 29%.</w:t>
      </w:r>
    </w:p>
    <w:p w14:paraId="2927DFC6" w14:textId="643AB0A1" w:rsidR="00A72868" w:rsidRPr="00A72868" w:rsidRDefault="00A72868" w:rsidP="00A72868">
      <w:pPr>
        <w:pStyle w:val="ListParagraph"/>
        <w:widowControl/>
        <w:numPr>
          <w:ilvl w:val="0"/>
          <w:numId w:val="9"/>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 xml:space="preserve">Summer salary is allowed for senior/key personnel on 9-month contracts, with the fringe rate of 16%.  Summer salary may not exceed 20% of the total budget.  </w:t>
      </w:r>
    </w:p>
    <w:p w14:paraId="79C06BFE"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p>
    <w:p w14:paraId="65FBF0E6" w14:textId="77777777" w:rsidR="00A72868" w:rsidRPr="00A72868" w:rsidRDefault="00A72868" w:rsidP="00A72868">
      <w:pPr>
        <w:widowControl/>
        <w:pBdr>
          <w:top w:val="nil"/>
          <w:left w:val="nil"/>
          <w:bottom w:val="nil"/>
          <w:right w:val="nil"/>
          <w:between w:val="nil"/>
        </w:pBdr>
        <w:rPr>
          <w:rFonts w:ascii="Calibri" w:eastAsia="Calibri" w:hAnsi="Calibri" w:cs="Calibri"/>
          <w:b/>
          <w:color w:val="000000"/>
        </w:rPr>
      </w:pPr>
      <w:r w:rsidRPr="00A72868">
        <w:rPr>
          <w:rFonts w:ascii="Calibri" w:eastAsia="Calibri" w:hAnsi="Calibri" w:cs="Calibri"/>
          <w:b/>
          <w:color w:val="000000"/>
        </w:rPr>
        <w:t>Student Labor</w:t>
      </w:r>
    </w:p>
    <w:p w14:paraId="5BF5009E" w14:textId="57C57815" w:rsidR="00A72868" w:rsidRPr="00A72868" w:rsidRDefault="00A72868" w:rsidP="00A72868">
      <w:pPr>
        <w:widowControl/>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lastRenderedPageBreak/>
        <w:t>A student (undergraduate or graduate) is eligible to work on a PRF-sponsored project only if ALL of the following criteria are met:</w:t>
      </w:r>
    </w:p>
    <w:p w14:paraId="612583B7" w14:textId="652FFA87" w:rsidR="00A72868" w:rsidRPr="00A72868" w:rsidRDefault="00A72868" w:rsidP="00A72868">
      <w:pPr>
        <w:pStyle w:val="ListParagraph"/>
        <w:widowControl/>
        <w:numPr>
          <w:ilvl w:val="0"/>
          <w:numId w:val="10"/>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Holds student status at SLU for the duration of the project</w:t>
      </w:r>
    </w:p>
    <w:p w14:paraId="773AE6E8" w14:textId="48C63FF5" w:rsidR="00A72868" w:rsidRPr="00A72868" w:rsidRDefault="00A72868" w:rsidP="00A72868">
      <w:pPr>
        <w:pStyle w:val="ListParagraph"/>
        <w:widowControl/>
        <w:numPr>
          <w:ilvl w:val="0"/>
          <w:numId w:val="10"/>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Is in good academic standing</w:t>
      </w:r>
    </w:p>
    <w:p w14:paraId="29B953E9" w14:textId="56A80EEF" w:rsidR="00A72868" w:rsidRPr="00A72868" w:rsidRDefault="00A72868" w:rsidP="00A72868">
      <w:pPr>
        <w:pStyle w:val="ListParagraph"/>
        <w:widowControl/>
        <w:numPr>
          <w:ilvl w:val="0"/>
          <w:numId w:val="10"/>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 xml:space="preserve">Complies with the guidelines for any other funded positions, for example, students who hold GA positions, must be compliant with their GA policy. </w:t>
      </w:r>
    </w:p>
    <w:p w14:paraId="45D4CE69"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p>
    <w:p w14:paraId="0FFF77E7"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p>
    <w:p w14:paraId="56A77FA8" w14:textId="77777777" w:rsidR="00A72868" w:rsidRPr="00A72868" w:rsidRDefault="00A72868" w:rsidP="00A72868">
      <w:pPr>
        <w:widowControl/>
        <w:pBdr>
          <w:top w:val="nil"/>
          <w:left w:val="nil"/>
          <w:bottom w:val="nil"/>
          <w:right w:val="nil"/>
          <w:between w:val="nil"/>
        </w:pBdr>
        <w:rPr>
          <w:rFonts w:ascii="Calibri" w:eastAsia="Calibri" w:hAnsi="Calibri" w:cs="Calibri"/>
          <w:b/>
          <w:color w:val="000000"/>
        </w:rPr>
      </w:pPr>
      <w:r w:rsidRPr="00A72868">
        <w:rPr>
          <w:rFonts w:ascii="Calibri" w:eastAsia="Calibri" w:hAnsi="Calibri" w:cs="Calibri"/>
          <w:b/>
          <w:color w:val="000000"/>
        </w:rPr>
        <w:t xml:space="preserve">Payees outside the University - Subcontractors, Service Providers, and Consultants </w:t>
      </w:r>
    </w:p>
    <w:p w14:paraId="72D92659" w14:textId="30C60EA9" w:rsidR="00A72868" w:rsidRPr="00A72868" w:rsidRDefault="00A72868" w:rsidP="00A72868">
      <w:pPr>
        <w:widowControl/>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Applicants must itemize all proposed Subcontractors, Service Providers, and Consultants as separate line items in the budget, and provide a convincing justification for their inclusion on the project, explaining clearly and thoroughly why the proposed work cannot be done at SLU.</w:t>
      </w:r>
    </w:p>
    <w:p w14:paraId="0FA107C4"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p>
    <w:p w14:paraId="18EE6B4D" w14:textId="5F54039F" w:rsidR="00A72868" w:rsidRPr="00A72868" w:rsidRDefault="00A72868" w:rsidP="00A72868">
      <w:pPr>
        <w:widowControl/>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Peer reviewers are asked to give their opinion of costs as proposed in the application.  PIs are therefore advised to provide sufficient detail in their budget justification such that this determination can be made.</w:t>
      </w:r>
    </w:p>
    <w:p w14:paraId="0D97164F"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p>
    <w:p w14:paraId="37B9DF22" w14:textId="6908308F" w:rsidR="00A72868" w:rsidRPr="00A72868" w:rsidRDefault="00A72868" w:rsidP="00A72868">
      <w:pPr>
        <w:widowControl/>
        <w:pBdr>
          <w:top w:val="nil"/>
          <w:left w:val="nil"/>
          <w:bottom w:val="nil"/>
          <w:right w:val="nil"/>
          <w:between w:val="nil"/>
        </w:pBdr>
        <w:rPr>
          <w:rFonts w:ascii="Calibri" w:eastAsia="Calibri" w:hAnsi="Calibri" w:cs="Calibri"/>
          <w:b/>
          <w:color w:val="000000"/>
        </w:rPr>
      </w:pPr>
      <w:r w:rsidRPr="00A72868">
        <w:rPr>
          <w:rFonts w:ascii="Calibri" w:eastAsia="Calibri" w:hAnsi="Calibri" w:cs="Calibri"/>
          <w:b/>
          <w:color w:val="000000"/>
        </w:rPr>
        <w:t>UNALLOWABLE EXPENSES</w:t>
      </w:r>
    </w:p>
    <w:p w14:paraId="70B1F14B" w14:textId="77777777" w:rsidR="00A72868" w:rsidRPr="00A72868" w:rsidRDefault="00A72868" w:rsidP="00A72868">
      <w:pPr>
        <w:widowControl/>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The following are ineligible for support from the PRF and should not be included in proposals to the Fund:</w:t>
      </w:r>
    </w:p>
    <w:p w14:paraId="7582B132" w14:textId="61F4FBCF" w:rsidR="00A72868" w:rsidRPr="00A72868" w:rsidRDefault="00A72868" w:rsidP="00A72868">
      <w:pPr>
        <w:pStyle w:val="ListParagraph"/>
        <w:widowControl/>
        <w:numPr>
          <w:ilvl w:val="0"/>
          <w:numId w:val="11"/>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Indirect Costs</w:t>
      </w:r>
    </w:p>
    <w:p w14:paraId="31D4BB2F" w14:textId="02322185" w:rsidR="00A72868" w:rsidRPr="00A72868" w:rsidRDefault="00A72868" w:rsidP="00A72868">
      <w:pPr>
        <w:pStyle w:val="ListParagraph"/>
        <w:widowControl/>
        <w:numPr>
          <w:ilvl w:val="0"/>
          <w:numId w:val="11"/>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Pre-award costs, i.e., any expenses incurred prior to the official start date of the PRF award</w:t>
      </w:r>
    </w:p>
    <w:p w14:paraId="491DC2D4" w14:textId="42370753" w:rsidR="00A72868" w:rsidRPr="00A72868" w:rsidRDefault="00A72868" w:rsidP="00A72868">
      <w:pPr>
        <w:pStyle w:val="ListParagraph"/>
        <w:widowControl/>
        <w:numPr>
          <w:ilvl w:val="0"/>
          <w:numId w:val="11"/>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Tuition or fees</w:t>
      </w:r>
    </w:p>
    <w:p w14:paraId="0115E99E" w14:textId="5F8ACD81" w:rsidR="00A72868" w:rsidRPr="00A72868" w:rsidRDefault="00A72868" w:rsidP="00A72868">
      <w:pPr>
        <w:pStyle w:val="ListParagraph"/>
        <w:widowControl/>
        <w:numPr>
          <w:ilvl w:val="0"/>
          <w:numId w:val="11"/>
        </w:numPr>
        <w:pBdr>
          <w:top w:val="nil"/>
          <w:left w:val="nil"/>
          <w:bottom w:val="nil"/>
          <w:right w:val="nil"/>
          <w:between w:val="nil"/>
        </w:pBdr>
        <w:rPr>
          <w:rFonts w:ascii="Calibri" w:eastAsia="Calibri" w:hAnsi="Calibri" w:cs="Calibri"/>
          <w:bCs/>
          <w:color w:val="000000"/>
        </w:rPr>
      </w:pPr>
      <w:r w:rsidRPr="00A72868">
        <w:rPr>
          <w:rFonts w:ascii="Calibri" w:eastAsia="Calibri" w:hAnsi="Calibri" w:cs="Calibri"/>
          <w:bCs/>
          <w:color w:val="000000"/>
        </w:rPr>
        <w:t>Salary of Key Personnel with 12</w:t>
      </w:r>
      <w:r w:rsidR="00804799">
        <w:rPr>
          <w:rFonts w:ascii="Calibri" w:eastAsia="Calibri" w:hAnsi="Calibri" w:cs="Calibri"/>
          <w:bCs/>
          <w:color w:val="000000"/>
        </w:rPr>
        <w:t>-</w:t>
      </w:r>
      <w:r w:rsidRPr="00A72868">
        <w:rPr>
          <w:rFonts w:ascii="Calibri" w:eastAsia="Calibri" w:hAnsi="Calibri" w:cs="Calibri"/>
          <w:bCs/>
          <w:color w:val="000000"/>
        </w:rPr>
        <w:t>month contracts</w:t>
      </w:r>
    </w:p>
    <w:p w14:paraId="31753AFD" w14:textId="77777777" w:rsidR="00487075" w:rsidRDefault="00487075">
      <w:pPr>
        <w:widowControl/>
        <w:pBdr>
          <w:top w:val="nil"/>
          <w:left w:val="nil"/>
          <w:bottom w:val="nil"/>
          <w:right w:val="nil"/>
          <w:between w:val="nil"/>
        </w:pBdr>
        <w:ind w:right="340"/>
        <w:rPr>
          <w:rFonts w:ascii="Calibri" w:eastAsia="Calibri" w:hAnsi="Calibri" w:cs="Calibri"/>
          <w:color w:val="000000"/>
          <w:highlight w:val="yellow"/>
        </w:rPr>
      </w:pPr>
    </w:p>
    <w:p w14:paraId="5C1D7B65" w14:textId="77777777" w:rsidR="006E661F" w:rsidRDefault="006E661F">
      <w:pPr>
        <w:widowControl/>
        <w:pBdr>
          <w:top w:val="nil"/>
          <w:left w:val="nil"/>
          <w:bottom w:val="nil"/>
          <w:right w:val="nil"/>
          <w:between w:val="nil"/>
        </w:pBdr>
        <w:ind w:right="340"/>
        <w:rPr>
          <w:rFonts w:ascii="Calibri" w:eastAsia="Calibri" w:hAnsi="Calibri" w:cs="Calibri"/>
          <w:color w:val="000000"/>
        </w:rPr>
      </w:pPr>
    </w:p>
    <w:p w14:paraId="67CBDE9D" w14:textId="65984D97" w:rsidR="00487075" w:rsidRDefault="006E661F">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Review Process</w:t>
      </w:r>
    </w:p>
    <w:p w14:paraId="696B0799" w14:textId="77777777" w:rsidR="006E661F" w:rsidRPr="006E661F" w:rsidRDefault="006E661F" w:rsidP="006E661F">
      <w:pPr>
        <w:widowControl/>
        <w:pBdr>
          <w:top w:val="nil"/>
          <w:left w:val="nil"/>
          <w:bottom w:val="nil"/>
          <w:right w:val="nil"/>
          <w:between w:val="nil"/>
        </w:pBdr>
        <w:ind w:right="340"/>
        <w:rPr>
          <w:rFonts w:ascii="Calibri" w:eastAsia="Calibri" w:hAnsi="Calibri" w:cs="Calibri"/>
          <w:color w:val="000000"/>
        </w:rPr>
      </w:pPr>
    </w:p>
    <w:p w14:paraId="659F1480" w14:textId="773BEAD3" w:rsidR="003E054B" w:rsidRDefault="003E054B" w:rsidP="003E054B">
      <w:pPr>
        <w:widowControl/>
        <w:pBdr>
          <w:top w:val="nil"/>
          <w:left w:val="nil"/>
          <w:bottom w:val="nil"/>
          <w:right w:val="nil"/>
          <w:between w:val="nil"/>
        </w:pBdr>
        <w:rPr>
          <w:rFonts w:ascii="Calibri" w:eastAsia="Calibri" w:hAnsi="Calibri" w:cs="Calibri"/>
          <w:color w:val="000000"/>
          <w:highlight w:val="yellow"/>
        </w:rPr>
      </w:pPr>
      <w:r>
        <w:rPr>
          <w:rFonts w:ascii="Calibri" w:eastAsia="Calibri" w:hAnsi="Calibri" w:cs="Calibri"/>
          <w:color w:val="000000"/>
        </w:rPr>
        <w:t xml:space="preserve">Awards are based on a competitive review. Reviewers consider the merits of the specific activities proposed, relative ranking among other applications, and availability of funds.  Proposals must demonstrate exceptional merit and value for the field of study, the individual, the department, the college or school, and the research mission of the university. </w:t>
      </w:r>
    </w:p>
    <w:p w14:paraId="22E26A2A" w14:textId="77777777" w:rsidR="003E054B" w:rsidRDefault="003E054B" w:rsidP="003E054B">
      <w:pPr>
        <w:widowControl/>
        <w:pBdr>
          <w:top w:val="nil"/>
          <w:left w:val="nil"/>
          <w:bottom w:val="nil"/>
          <w:right w:val="nil"/>
          <w:between w:val="nil"/>
        </w:pBdr>
        <w:rPr>
          <w:rFonts w:ascii="Calibri" w:eastAsia="Calibri" w:hAnsi="Calibri" w:cs="Calibri"/>
          <w:color w:val="000000"/>
          <w:highlight w:val="yellow"/>
        </w:rPr>
      </w:pPr>
    </w:p>
    <w:p w14:paraId="630F83CE" w14:textId="7E378036" w:rsidR="003E054B" w:rsidRDefault="003E054B" w:rsidP="003E054B">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Upon determination of compliance with guidelines, applications will undergo peer review by the Science and Engineering Research Council or their designee faculty reviewers. Proposals will be given an overall impact score ranging from 1 (exceptional) to 9 (poor), based on the following criteria.</w:t>
      </w:r>
    </w:p>
    <w:p w14:paraId="654058AA" w14:textId="77777777" w:rsidR="003E054B" w:rsidRDefault="003E054B" w:rsidP="003E054B">
      <w:pPr>
        <w:widowControl/>
        <w:pBdr>
          <w:top w:val="nil"/>
          <w:left w:val="nil"/>
          <w:bottom w:val="nil"/>
          <w:right w:val="nil"/>
          <w:between w:val="nil"/>
        </w:pBdr>
        <w:rPr>
          <w:rFonts w:ascii="Calibri" w:eastAsia="Calibri" w:hAnsi="Calibri" w:cs="Calibri"/>
          <w:color w:val="000000"/>
        </w:rPr>
      </w:pPr>
    </w:p>
    <w:p w14:paraId="709661FF" w14:textId="75EB0896" w:rsidR="003E054B" w:rsidRDefault="003E054B" w:rsidP="003E054B">
      <w:pPr>
        <w:widowControl/>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Significance</w:t>
      </w:r>
      <w:r>
        <w:rPr>
          <w:rFonts w:ascii="Calibri" w:eastAsia="Calibri" w:hAnsi="Calibri" w:cs="Calibri"/>
          <w:color w:val="000000"/>
        </w:rPr>
        <w:t xml:space="preserve"> - Does the proposed pilot project meaningfully engage faculty across different academic units and disciplines?</w:t>
      </w:r>
      <w:bookmarkStart w:id="0" w:name="_GoBack"/>
      <w:bookmarkEnd w:id="0"/>
    </w:p>
    <w:p w14:paraId="543A7796" w14:textId="77777777" w:rsidR="003E054B" w:rsidRDefault="003E054B" w:rsidP="003E054B">
      <w:pPr>
        <w:widowControl/>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Investigators </w:t>
      </w:r>
      <w:r>
        <w:rPr>
          <w:rFonts w:ascii="Calibri" w:eastAsia="Calibri" w:hAnsi="Calibri" w:cs="Calibri"/>
          <w:color w:val="000000"/>
        </w:rPr>
        <w:t>– Are the PI(s) and other researchers well suited to the pilot project?</w:t>
      </w:r>
    </w:p>
    <w:p w14:paraId="620A8A62" w14:textId="77777777" w:rsidR="003E054B" w:rsidRDefault="003E054B" w:rsidP="003E054B">
      <w:pPr>
        <w:widowControl/>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lastRenderedPageBreak/>
        <w:t xml:space="preserve">Innovation </w:t>
      </w:r>
      <w:r>
        <w:rPr>
          <w:rFonts w:ascii="Calibri" w:eastAsia="Calibri" w:hAnsi="Calibri" w:cs="Calibri"/>
          <w:color w:val="000000"/>
        </w:rPr>
        <w:t>- Does the proposed pilot project address a novel approach or propose new avenues for investigation at SLU?</w:t>
      </w:r>
    </w:p>
    <w:p w14:paraId="496BCA16" w14:textId="77777777" w:rsidR="003E054B" w:rsidRDefault="003E054B" w:rsidP="003E054B">
      <w:pPr>
        <w:widowControl/>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Approach –</w:t>
      </w:r>
      <w:r>
        <w:rPr>
          <w:rFonts w:ascii="Calibri" w:eastAsia="Calibri" w:hAnsi="Calibri" w:cs="Calibri"/>
          <w:color w:val="000000"/>
        </w:rPr>
        <w:t xml:space="preserve"> Are the overall strategy, (and methodology and analyses where indicated) well-reasoned and appropriate to accomplish the specific aims of the proposed pilot project that would lead to future grant submissions?</w:t>
      </w:r>
    </w:p>
    <w:p w14:paraId="47348AD4" w14:textId="77777777" w:rsidR="003E054B" w:rsidRDefault="003E054B" w:rsidP="003E054B">
      <w:pPr>
        <w:widowControl/>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Potential for future external funding – </w:t>
      </w:r>
      <w:r>
        <w:rPr>
          <w:rFonts w:ascii="Calibri" w:eastAsia="Calibri" w:hAnsi="Calibri" w:cs="Calibri"/>
          <w:color w:val="000000"/>
        </w:rPr>
        <w:t>How does the proposed pilot project increase the likelihood for future funding?</w:t>
      </w:r>
    </w:p>
    <w:p w14:paraId="45BEC2E1" w14:textId="77777777" w:rsidR="003E054B" w:rsidRDefault="003E054B" w:rsidP="003E054B">
      <w:pPr>
        <w:widowControl/>
        <w:pBdr>
          <w:top w:val="nil"/>
          <w:left w:val="nil"/>
          <w:bottom w:val="nil"/>
          <w:right w:val="nil"/>
          <w:between w:val="nil"/>
        </w:pBdr>
        <w:rPr>
          <w:rFonts w:ascii="Calibri" w:eastAsia="Calibri" w:hAnsi="Calibri" w:cs="Calibri"/>
          <w:b/>
          <w:color w:val="000000"/>
        </w:rPr>
      </w:pPr>
    </w:p>
    <w:tbl>
      <w:tblPr>
        <w:tblW w:w="9360" w:type="dxa"/>
        <w:jc w:val="center"/>
        <w:tblLayout w:type="fixed"/>
        <w:tblLook w:val="0400" w:firstRow="0" w:lastRow="0" w:firstColumn="0" w:lastColumn="0" w:noHBand="0" w:noVBand="1"/>
      </w:tblPr>
      <w:tblGrid>
        <w:gridCol w:w="9360"/>
      </w:tblGrid>
      <w:tr w:rsidR="003E054B" w14:paraId="4B1F8D5A" w14:textId="77777777" w:rsidTr="00C22816">
        <w:trPr>
          <w:jc w:val="center"/>
        </w:trPr>
        <w:tc>
          <w:tcPr>
            <w:tcW w:w="9360" w:type="dxa"/>
            <w:shd w:val="clear" w:color="auto" w:fill="FFFFFF"/>
            <w:vAlign w:val="center"/>
          </w:tcPr>
          <w:p w14:paraId="4246FFBD" w14:textId="77777777" w:rsidR="003E054B" w:rsidRDefault="003E054B" w:rsidP="00C22816">
            <w:pPr>
              <w:rPr>
                <w:rFonts w:ascii="Calibri" w:eastAsia="Calibri" w:hAnsi="Calibri" w:cs="Calibri"/>
                <w:b/>
                <w:color w:val="000000"/>
              </w:rPr>
            </w:pPr>
          </w:p>
          <w:p w14:paraId="38CDD2DF" w14:textId="77777777" w:rsidR="003E054B" w:rsidRDefault="003E054B" w:rsidP="00C22816">
            <w:pPr>
              <w:rPr>
                <w:rFonts w:ascii="Calibri" w:eastAsia="Calibri" w:hAnsi="Calibri" w:cs="Calibri"/>
                <w:b/>
                <w:color w:val="000000"/>
              </w:rPr>
            </w:pPr>
            <w:r>
              <w:rPr>
                <w:rFonts w:ascii="Calibri" w:eastAsia="Calibri" w:hAnsi="Calibri" w:cs="Calibri"/>
                <w:b/>
                <w:color w:val="000000"/>
              </w:rPr>
              <w:t>Impact Score                 Rating                           Guidance on Strengths/Weaknesses</w:t>
            </w:r>
          </w:p>
        </w:tc>
      </w:tr>
      <w:tr w:rsidR="003E054B" w14:paraId="57386239" w14:textId="77777777" w:rsidTr="00C22816">
        <w:trPr>
          <w:jc w:val="center"/>
        </w:trPr>
        <w:tc>
          <w:tcPr>
            <w:tcW w:w="9360" w:type="dxa"/>
            <w:shd w:val="clear" w:color="auto" w:fill="BFBFBF"/>
            <w:vAlign w:val="center"/>
          </w:tcPr>
          <w:p w14:paraId="147E9575" w14:textId="77777777" w:rsidR="003E054B" w:rsidRDefault="003E054B" w:rsidP="00C22816">
            <w:pPr>
              <w:rPr>
                <w:rFonts w:ascii="Calibri" w:eastAsia="Calibri" w:hAnsi="Calibri" w:cs="Calibri"/>
                <w:b/>
                <w:color w:val="000000"/>
                <w:u w:val="single"/>
              </w:rPr>
            </w:pPr>
            <w:r>
              <w:rPr>
                <w:rFonts w:ascii="Calibri" w:eastAsia="Calibri" w:hAnsi="Calibri" w:cs="Calibri"/>
                <w:b/>
                <w:color w:val="000000"/>
                <w:u w:val="single"/>
              </w:rPr>
              <w:t>High</w:t>
            </w:r>
          </w:p>
        </w:tc>
      </w:tr>
      <w:tr w:rsidR="003E054B" w14:paraId="5B40D14B" w14:textId="77777777" w:rsidTr="00C22816">
        <w:trPr>
          <w:jc w:val="center"/>
        </w:trPr>
        <w:tc>
          <w:tcPr>
            <w:tcW w:w="9360" w:type="dxa"/>
            <w:shd w:val="clear" w:color="auto" w:fill="BFBFBF"/>
            <w:vAlign w:val="center"/>
          </w:tcPr>
          <w:p w14:paraId="291D11CE" w14:textId="77777777" w:rsidR="003E054B" w:rsidRDefault="003E054B" w:rsidP="00C22816">
            <w:pP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Exceptional </w:t>
            </w:r>
            <w:r>
              <w:rPr>
                <w:rFonts w:ascii="Calibri" w:eastAsia="Calibri" w:hAnsi="Calibri" w:cs="Calibri"/>
                <w:color w:val="000000"/>
              </w:rPr>
              <w:tab/>
            </w:r>
            <w:r>
              <w:rPr>
                <w:rFonts w:ascii="Calibri" w:eastAsia="Calibri" w:hAnsi="Calibri" w:cs="Calibri"/>
                <w:color w:val="000000"/>
              </w:rPr>
              <w:tab/>
              <w:t xml:space="preserve">Exceptionally strong, essentially no weaknesses   </w:t>
            </w:r>
          </w:p>
        </w:tc>
      </w:tr>
      <w:tr w:rsidR="003E054B" w14:paraId="779C1871" w14:textId="77777777" w:rsidTr="00C22816">
        <w:trPr>
          <w:jc w:val="center"/>
        </w:trPr>
        <w:tc>
          <w:tcPr>
            <w:tcW w:w="9360" w:type="dxa"/>
            <w:shd w:val="clear" w:color="auto" w:fill="BFBFBF"/>
            <w:vAlign w:val="center"/>
          </w:tcPr>
          <w:p w14:paraId="60AA12B2" w14:textId="77777777" w:rsidR="003E054B" w:rsidRDefault="003E054B" w:rsidP="00C22816">
            <w:pPr>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Outstanding</w:t>
            </w:r>
            <w:r>
              <w:rPr>
                <w:rFonts w:ascii="Calibri" w:eastAsia="Calibri" w:hAnsi="Calibri" w:cs="Calibri"/>
                <w:color w:val="000000"/>
              </w:rPr>
              <w:tab/>
            </w:r>
            <w:r>
              <w:rPr>
                <w:rFonts w:ascii="Calibri" w:eastAsia="Calibri" w:hAnsi="Calibri" w:cs="Calibri"/>
                <w:color w:val="000000"/>
              </w:rPr>
              <w:tab/>
              <w:t>Extremely strong, negligible weaknesses</w:t>
            </w:r>
          </w:p>
        </w:tc>
      </w:tr>
      <w:tr w:rsidR="003E054B" w14:paraId="75F39791" w14:textId="77777777" w:rsidTr="00C22816">
        <w:trPr>
          <w:jc w:val="center"/>
        </w:trPr>
        <w:tc>
          <w:tcPr>
            <w:tcW w:w="9360" w:type="dxa"/>
            <w:shd w:val="clear" w:color="auto" w:fill="BFBFBF"/>
            <w:vAlign w:val="center"/>
          </w:tcPr>
          <w:p w14:paraId="3A62A8D4" w14:textId="77777777" w:rsidR="003E054B" w:rsidRDefault="003E054B" w:rsidP="00C22816">
            <w:pPr>
              <w:rPr>
                <w:rFonts w:ascii="Calibri" w:eastAsia="Calibri" w:hAnsi="Calibri" w:cs="Calibri"/>
              </w:rPr>
            </w:pPr>
            <w:r>
              <w:rPr>
                <w:rFonts w:ascii="Calibri" w:eastAsia="Calibri" w:hAnsi="Calibri" w:cs="Calibri"/>
                <w:color w:val="000000"/>
              </w:rPr>
              <w:t xml:space="preserve">3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Excellent </w:t>
            </w:r>
            <w:r>
              <w:rPr>
                <w:rFonts w:ascii="Calibri" w:eastAsia="Calibri" w:hAnsi="Calibri" w:cs="Calibri"/>
                <w:color w:val="000000"/>
              </w:rPr>
              <w:tab/>
            </w:r>
            <w:r>
              <w:rPr>
                <w:rFonts w:ascii="Calibri" w:eastAsia="Calibri" w:hAnsi="Calibri" w:cs="Calibri"/>
                <w:color w:val="000000"/>
              </w:rPr>
              <w:tab/>
              <w:t>Very strong</w:t>
            </w:r>
            <w:r>
              <w:rPr>
                <w:rFonts w:ascii="Calibri" w:eastAsia="Calibri" w:hAnsi="Calibri" w:cs="Calibri"/>
              </w:rPr>
              <w:t xml:space="preserve"> , only some minor weaknesses</w:t>
            </w:r>
          </w:p>
        </w:tc>
      </w:tr>
      <w:tr w:rsidR="003E054B" w14:paraId="389ADC47" w14:textId="77777777" w:rsidTr="00C22816">
        <w:trPr>
          <w:jc w:val="center"/>
        </w:trPr>
        <w:tc>
          <w:tcPr>
            <w:tcW w:w="9360" w:type="dxa"/>
            <w:shd w:val="clear" w:color="auto" w:fill="D9D9D9"/>
            <w:vAlign w:val="center"/>
          </w:tcPr>
          <w:p w14:paraId="1D0A8B9E" w14:textId="77777777" w:rsidR="003E054B" w:rsidRDefault="003E054B" w:rsidP="00C22816">
            <w:pPr>
              <w:rPr>
                <w:rFonts w:ascii="Calibri" w:eastAsia="Calibri" w:hAnsi="Calibri" w:cs="Calibri"/>
                <w:u w:val="single"/>
              </w:rPr>
            </w:pPr>
            <w:r>
              <w:rPr>
                <w:rFonts w:ascii="Calibri" w:eastAsia="Calibri" w:hAnsi="Calibri" w:cs="Calibri"/>
                <w:b/>
                <w:u w:val="single"/>
              </w:rPr>
              <w:t>Medium</w:t>
            </w:r>
          </w:p>
        </w:tc>
      </w:tr>
      <w:tr w:rsidR="003E054B" w14:paraId="59A2D8FF" w14:textId="77777777" w:rsidTr="00C22816">
        <w:trPr>
          <w:jc w:val="center"/>
        </w:trPr>
        <w:tc>
          <w:tcPr>
            <w:tcW w:w="9360" w:type="dxa"/>
            <w:shd w:val="clear" w:color="auto" w:fill="D9D9D9"/>
            <w:vAlign w:val="center"/>
          </w:tcPr>
          <w:p w14:paraId="28016C42" w14:textId="77777777" w:rsidR="003E054B" w:rsidRDefault="003E054B" w:rsidP="00C22816">
            <w:pPr>
              <w:rPr>
                <w:rFonts w:ascii="Calibri" w:eastAsia="Calibri" w:hAnsi="Calibri" w:cs="Calibri"/>
              </w:rPr>
            </w:pPr>
            <w:r>
              <w:rPr>
                <w:rFonts w:ascii="Calibri" w:eastAsia="Calibri" w:hAnsi="Calibri" w:cs="Calibri"/>
              </w:rPr>
              <w:t xml:space="preserve">4 </w:t>
            </w:r>
            <w:r>
              <w:rPr>
                <w:rFonts w:ascii="Calibri" w:eastAsia="Calibri" w:hAnsi="Calibri" w:cs="Calibri"/>
              </w:rPr>
              <w:tab/>
            </w:r>
            <w:r>
              <w:rPr>
                <w:rFonts w:ascii="Calibri" w:eastAsia="Calibri" w:hAnsi="Calibri" w:cs="Calibri"/>
              </w:rPr>
              <w:tab/>
            </w:r>
            <w:r>
              <w:rPr>
                <w:rFonts w:ascii="Calibri" w:eastAsia="Calibri" w:hAnsi="Calibri" w:cs="Calibri"/>
              </w:rPr>
              <w:tab/>
              <w:t>Very Good</w:t>
            </w:r>
            <w:r>
              <w:rPr>
                <w:rFonts w:ascii="Calibri" w:eastAsia="Calibri" w:hAnsi="Calibri" w:cs="Calibri"/>
              </w:rPr>
              <w:tab/>
            </w:r>
            <w:r>
              <w:rPr>
                <w:rFonts w:ascii="Calibri" w:eastAsia="Calibri" w:hAnsi="Calibri" w:cs="Calibri"/>
              </w:rPr>
              <w:tab/>
              <w:t>Strong but with numerous minor weaknesses</w:t>
            </w:r>
          </w:p>
        </w:tc>
      </w:tr>
      <w:tr w:rsidR="003E054B" w14:paraId="54AFD2DC" w14:textId="77777777" w:rsidTr="00C22816">
        <w:trPr>
          <w:jc w:val="center"/>
        </w:trPr>
        <w:tc>
          <w:tcPr>
            <w:tcW w:w="9360" w:type="dxa"/>
            <w:shd w:val="clear" w:color="auto" w:fill="D9D9D9"/>
            <w:vAlign w:val="center"/>
          </w:tcPr>
          <w:p w14:paraId="576B913E" w14:textId="77777777" w:rsidR="003E054B" w:rsidRDefault="003E054B" w:rsidP="00C22816">
            <w:pPr>
              <w:rPr>
                <w:rFonts w:ascii="Calibri" w:eastAsia="Calibri" w:hAnsi="Calibri" w:cs="Calibri"/>
              </w:rPr>
            </w:pPr>
            <w:r>
              <w:rPr>
                <w:rFonts w:ascii="Calibri" w:eastAsia="Calibri" w:hAnsi="Calibri" w:cs="Calibri"/>
              </w:rPr>
              <w:t xml:space="preserve">5 </w:t>
            </w:r>
            <w:r>
              <w:rPr>
                <w:rFonts w:ascii="Calibri" w:eastAsia="Calibri" w:hAnsi="Calibri" w:cs="Calibri"/>
              </w:rPr>
              <w:tab/>
            </w:r>
            <w:r>
              <w:rPr>
                <w:rFonts w:ascii="Calibri" w:eastAsia="Calibri" w:hAnsi="Calibri" w:cs="Calibri"/>
              </w:rPr>
              <w:tab/>
            </w:r>
            <w:r>
              <w:rPr>
                <w:rFonts w:ascii="Calibri" w:eastAsia="Calibri" w:hAnsi="Calibri" w:cs="Calibri"/>
              </w:rPr>
              <w:tab/>
              <w:t xml:space="preserve">Good </w:t>
            </w:r>
            <w:r>
              <w:rPr>
                <w:rFonts w:ascii="Calibri" w:eastAsia="Calibri" w:hAnsi="Calibri" w:cs="Calibri"/>
              </w:rPr>
              <w:tab/>
            </w:r>
            <w:r>
              <w:rPr>
                <w:rFonts w:ascii="Calibri" w:eastAsia="Calibri" w:hAnsi="Calibri" w:cs="Calibri"/>
              </w:rPr>
              <w:tab/>
            </w:r>
            <w:r>
              <w:rPr>
                <w:rFonts w:ascii="Calibri" w:eastAsia="Calibri" w:hAnsi="Calibri" w:cs="Calibri"/>
              </w:rPr>
              <w:tab/>
              <w:t>Strong but with at least one moderate weakness</w:t>
            </w:r>
          </w:p>
        </w:tc>
      </w:tr>
      <w:tr w:rsidR="003E054B" w14:paraId="4454DDB5" w14:textId="77777777" w:rsidTr="00C22816">
        <w:trPr>
          <w:jc w:val="center"/>
        </w:trPr>
        <w:tc>
          <w:tcPr>
            <w:tcW w:w="9360" w:type="dxa"/>
            <w:shd w:val="clear" w:color="auto" w:fill="D9D9D9"/>
            <w:vAlign w:val="center"/>
          </w:tcPr>
          <w:p w14:paraId="78392BDE" w14:textId="77777777" w:rsidR="003E054B" w:rsidRDefault="003E054B" w:rsidP="00C22816">
            <w:pPr>
              <w:rPr>
                <w:rFonts w:ascii="Calibri" w:eastAsia="Calibri" w:hAnsi="Calibri" w:cs="Calibri"/>
              </w:rPr>
            </w:pPr>
            <w:r>
              <w:rPr>
                <w:rFonts w:ascii="Calibri" w:eastAsia="Calibri" w:hAnsi="Calibri" w:cs="Calibri"/>
              </w:rPr>
              <w:t xml:space="preserve">6 </w:t>
            </w:r>
            <w:r>
              <w:rPr>
                <w:rFonts w:ascii="Calibri" w:eastAsia="Calibri" w:hAnsi="Calibri" w:cs="Calibri"/>
              </w:rPr>
              <w:tab/>
            </w:r>
            <w:r>
              <w:rPr>
                <w:rFonts w:ascii="Calibri" w:eastAsia="Calibri" w:hAnsi="Calibri" w:cs="Calibri"/>
              </w:rPr>
              <w:tab/>
            </w:r>
            <w:r>
              <w:rPr>
                <w:rFonts w:ascii="Calibri" w:eastAsia="Calibri" w:hAnsi="Calibri" w:cs="Calibri"/>
              </w:rPr>
              <w:tab/>
              <w:t xml:space="preserve">Satisfactory </w:t>
            </w:r>
            <w:r>
              <w:rPr>
                <w:rFonts w:ascii="Calibri" w:eastAsia="Calibri" w:hAnsi="Calibri" w:cs="Calibri"/>
              </w:rPr>
              <w:tab/>
            </w:r>
            <w:r>
              <w:rPr>
                <w:rFonts w:ascii="Calibri" w:eastAsia="Calibri" w:hAnsi="Calibri" w:cs="Calibri"/>
              </w:rPr>
              <w:tab/>
              <w:t>Some strengths but also moderate weaknesses</w:t>
            </w:r>
          </w:p>
        </w:tc>
      </w:tr>
      <w:tr w:rsidR="003E054B" w14:paraId="17CE59E1" w14:textId="77777777" w:rsidTr="00C22816">
        <w:trPr>
          <w:jc w:val="center"/>
        </w:trPr>
        <w:tc>
          <w:tcPr>
            <w:tcW w:w="9360" w:type="dxa"/>
            <w:shd w:val="clear" w:color="auto" w:fill="F2F2F2"/>
            <w:vAlign w:val="center"/>
          </w:tcPr>
          <w:p w14:paraId="06CA3E8D" w14:textId="77777777" w:rsidR="003E054B" w:rsidRDefault="003E054B" w:rsidP="00C22816">
            <w:pPr>
              <w:rPr>
                <w:rFonts w:ascii="Calibri" w:eastAsia="Calibri" w:hAnsi="Calibri" w:cs="Calibri"/>
                <w:b/>
                <w:u w:val="single"/>
              </w:rPr>
            </w:pPr>
            <w:r>
              <w:rPr>
                <w:rFonts w:ascii="Calibri" w:eastAsia="Calibri" w:hAnsi="Calibri" w:cs="Calibri"/>
                <w:b/>
                <w:u w:val="single"/>
              </w:rPr>
              <w:t>Low</w:t>
            </w:r>
          </w:p>
        </w:tc>
      </w:tr>
      <w:tr w:rsidR="003E054B" w14:paraId="4D565D9E" w14:textId="77777777" w:rsidTr="00C22816">
        <w:trPr>
          <w:jc w:val="center"/>
        </w:trPr>
        <w:tc>
          <w:tcPr>
            <w:tcW w:w="9360" w:type="dxa"/>
            <w:shd w:val="clear" w:color="auto" w:fill="F2F2F2"/>
            <w:vAlign w:val="center"/>
          </w:tcPr>
          <w:p w14:paraId="625AB81F" w14:textId="77777777" w:rsidR="003E054B" w:rsidRDefault="003E054B" w:rsidP="00C22816">
            <w:pPr>
              <w:rPr>
                <w:rFonts w:ascii="Calibri" w:eastAsia="Calibri" w:hAnsi="Calibri" w:cs="Calibri"/>
              </w:rPr>
            </w:pPr>
            <w:r>
              <w:rPr>
                <w:rFonts w:ascii="Calibri" w:eastAsia="Calibri" w:hAnsi="Calibri" w:cs="Calibri"/>
              </w:rPr>
              <w:t xml:space="preserve">7 </w:t>
            </w:r>
            <w:r>
              <w:rPr>
                <w:rFonts w:ascii="Calibri" w:eastAsia="Calibri" w:hAnsi="Calibri" w:cs="Calibri"/>
              </w:rPr>
              <w:tab/>
            </w:r>
            <w:r>
              <w:rPr>
                <w:rFonts w:ascii="Calibri" w:eastAsia="Calibri" w:hAnsi="Calibri" w:cs="Calibri"/>
              </w:rPr>
              <w:tab/>
            </w:r>
            <w:r>
              <w:rPr>
                <w:rFonts w:ascii="Calibri" w:eastAsia="Calibri" w:hAnsi="Calibri" w:cs="Calibri"/>
              </w:rPr>
              <w:tab/>
              <w:t>Fair</w:t>
            </w:r>
            <w:r>
              <w:rPr>
                <w:rFonts w:ascii="Calibri" w:eastAsia="Calibri" w:hAnsi="Calibri" w:cs="Calibri"/>
              </w:rPr>
              <w:tab/>
            </w:r>
            <w:r>
              <w:rPr>
                <w:rFonts w:ascii="Calibri" w:eastAsia="Calibri" w:hAnsi="Calibri" w:cs="Calibri"/>
              </w:rPr>
              <w:tab/>
            </w:r>
            <w:r>
              <w:rPr>
                <w:rFonts w:ascii="Calibri" w:eastAsia="Calibri" w:hAnsi="Calibri" w:cs="Calibri"/>
              </w:rPr>
              <w:tab/>
              <w:t>Some strengths but at least one major weakness</w:t>
            </w:r>
          </w:p>
        </w:tc>
      </w:tr>
      <w:tr w:rsidR="003E054B" w14:paraId="45411EC7" w14:textId="77777777" w:rsidTr="00C22816">
        <w:trPr>
          <w:jc w:val="center"/>
        </w:trPr>
        <w:tc>
          <w:tcPr>
            <w:tcW w:w="9360" w:type="dxa"/>
            <w:shd w:val="clear" w:color="auto" w:fill="F2F2F2"/>
            <w:vAlign w:val="center"/>
          </w:tcPr>
          <w:p w14:paraId="055266DF" w14:textId="77777777" w:rsidR="003E054B" w:rsidRDefault="003E054B" w:rsidP="00C22816">
            <w:pPr>
              <w:rPr>
                <w:rFonts w:ascii="Calibri" w:eastAsia="Calibri" w:hAnsi="Calibri" w:cs="Calibri"/>
              </w:rPr>
            </w:pPr>
            <w:r>
              <w:rPr>
                <w:rFonts w:ascii="Calibri" w:eastAsia="Calibri" w:hAnsi="Calibri" w:cs="Calibri"/>
              </w:rPr>
              <w:t xml:space="preserve">8 </w:t>
            </w:r>
            <w:r>
              <w:rPr>
                <w:rFonts w:ascii="Calibri" w:eastAsia="Calibri" w:hAnsi="Calibri" w:cs="Calibri"/>
              </w:rPr>
              <w:tab/>
            </w:r>
            <w:r>
              <w:rPr>
                <w:rFonts w:ascii="Calibri" w:eastAsia="Calibri" w:hAnsi="Calibri" w:cs="Calibri"/>
              </w:rPr>
              <w:tab/>
            </w:r>
            <w:r>
              <w:rPr>
                <w:rFonts w:ascii="Calibri" w:eastAsia="Calibri" w:hAnsi="Calibri" w:cs="Calibri"/>
              </w:rPr>
              <w:tab/>
              <w:t xml:space="preserve">Marginal </w:t>
            </w:r>
            <w:r>
              <w:rPr>
                <w:rFonts w:ascii="Calibri" w:eastAsia="Calibri" w:hAnsi="Calibri" w:cs="Calibri"/>
              </w:rPr>
              <w:tab/>
            </w:r>
            <w:r>
              <w:rPr>
                <w:rFonts w:ascii="Calibri" w:eastAsia="Calibri" w:hAnsi="Calibri" w:cs="Calibri"/>
              </w:rPr>
              <w:tab/>
              <w:t>A few strengths and a few major weaknesses</w:t>
            </w:r>
          </w:p>
        </w:tc>
      </w:tr>
      <w:tr w:rsidR="003E054B" w14:paraId="21C61207" w14:textId="77777777" w:rsidTr="00C22816">
        <w:trPr>
          <w:jc w:val="center"/>
        </w:trPr>
        <w:tc>
          <w:tcPr>
            <w:tcW w:w="9360" w:type="dxa"/>
            <w:shd w:val="clear" w:color="auto" w:fill="F2F2F2"/>
            <w:vAlign w:val="center"/>
          </w:tcPr>
          <w:p w14:paraId="6E4680BF" w14:textId="77777777" w:rsidR="003E054B" w:rsidRDefault="003E054B" w:rsidP="00C22816">
            <w:pPr>
              <w:rPr>
                <w:rFonts w:ascii="Calibri" w:eastAsia="Calibri" w:hAnsi="Calibri" w:cs="Calibri"/>
              </w:rPr>
            </w:pPr>
            <w:r>
              <w:rPr>
                <w:rFonts w:ascii="Calibri" w:eastAsia="Calibri" w:hAnsi="Calibri" w:cs="Calibri"/>
              </w:rPr>
              <w:t xml:space="preserve">9 </w:t>
            </w:r>
            <w:r>
              <w:rPr>
                <w:rFonts w:ascii="Calibri" w:eastAsia="Calibri" w:hAnsi="Calibri" w:cs="Calibri"/>
              </w:rPr>
              <w:tab/>
            </w:r>
            <w:r>
              <w:rPr>
                <w:rFonts w:ascii="Calibri" w:eastAsia="Calibri" w:hAnsi="Calibri" w:cs="Calibri"/>
              </w:rPr>
              <w:tab/>
            </w:r>
            <w:r>
              <w:rPr>
                <w:rFonts w:ascii="Calibri" w:eastAsia="Calibri" w:hAnsi="Calibri" w:cs="Calibri"/>
              </w:rPr>
              <w:tab/>
              <w:t xml:space="preserve">Poor </w:t>
            </w:r>
            <w:r>
              <w:rPr>
                <w:rFonts w:ascii="Calibri" w:eastAsia="Calibri" w:hAnsi="Calibri" w:cs="Calibri"/>
              </w:rPr>
              <w:tab/>
            </w:r>
            <w:r>
              <w:rPr>
                <w:rFonts w:ascii="Calibri" w:eastAsia="Calibri" w:hAnsi="Calibri" w:cs="Calibri"/>
              </w:rPr>
              <w:tab/>
            </w:r>
            <w:r>
              <w:rPr>
                <w:rFonts w:ascii="Calibri" w:eastAsia="Calibri" w:hAnsi="Calibri" w:cs="Calibri"/>
              </w:rPr>
              <w:tab/>
              <w:t>Very few strengths, numerous major weaknesses</w:t>
            </w:r>
          </w:p>
        </w:tc>
      </w:tr>
      <w:tr w:rsidR="003E054B" w14:paraId="270A3498" w14:textId="77777777" w:rsidTr="00C22816">
        <w:trPr>
          <w:jc w:val="center"/>
        </w:trPr>
        <w:tc>
          <w:tcPr>
            <w:tcW w:w="9360" w:type="dxa"/>
            <w:shd w:val="clear" w:color="auto" w:fill="FFFFFF"/>
            <w:vAlign w:val="center"/>
          </w:tcPr>
          <w:p w14:paraId="46AE6D16" w14:textId="77777777" w:rsidR="003E054B" w:rsidRDefault="003E054B" w:rsidP="00C22816">
            <w:pPr>
              <w:rPr>
                <w:rFonts w:ascii="Calibri" w:eastAsia="Calibri" w:hAnsi="Calibri" w:cs="Calibri"/>
                <w:i/>
              </w:rPr>
            </w:pPr>
            <w:r>
              <w:rPr>
                <w:rFonts w:ascii="Calibri" w:eastAsia="Calibri" w:hAnsi="Calibri" w:cs="Calibri"/>
                <w:b/>
                <w:i/>
              </w:rPr>
              <w:t>Minor Weakness</w:t>
            </w:r>
            <w:r>
              <w:rPr>
                <w:rFonts w:ascii="Calibri" w:eastAsia="Calibri" w:hAnsi="Calibri" w:cs="Calibri"/>
                <w:i/>
              </w:rPr>
              <w:t>: an easily addressable weakness that does not substantially lessen impact</w:t>
            </w:r>
          </w:p>
          <w:p w14:paraId="2C9BB6F7" w14:textId="77777777" w:rsidR="003E054B" w:rsidRDefault="003E054B" w:rsidP="00C22816">
            <w:pPr>
              <w:rPr>
                <w:rFonts w:ascii="Calibri" w:eastAsia="Calibri" w:hAnsi="Calibri" w:cs="Calibri"/>
                <w:i/>
              </w:rPr>
            </w:pPr>
            <w:r>
              <w:rPr>
                <w:rFonts w:ascii="Calibri" w:eastAsia="Calibri" w:hAnsi="Calibri" w:cs="Calibri"/>
                <w:b/>
                <w:i/>
              </w:rPr>
              <w:t>Moderate Weakness</w:t>
            </w:r>
            <w:r>
              <w:rPr>
                <w:rFonts w:ascii="Calibri" w:eastAsia="Calibri" w:hAnsi="Calibri" w:cs="Calibri"/>
                <w:i/>
              </w:rPr>
              <w:t>: a weakness that lessens impact</w:t>
            </w:r>
          </w:p>
          <w:p w14:paraId="6CC6F0A1" w14:textId="77777777" w:rsidR="003E054B" w:rsidRDefault="003E054B" w:rsidP="00C22816">
            <w:pPr>
              <w:rPr>
                <w:rFonts w:ascii="Calibri" w:eastAsia="Calibri" w:hAnsi="Calibri" w:cs="Calibri"/>
              </w:rPr>
            </w:pPr>
            <w:r>
              <w:rPr>
                <w:rFonts w:ascii="Calibri" w:eastAsia="Calibri" w:hAnsi="Calibri" w:cs="Calibri"/>
                <w:b/>
                <w:i/>
              </w:rPr>
              <w:t>Major Weakness</w:t>
            </w:r>
            <w:r>
              <w:rPr>
                <w:rFonts w:ascii="Calibri" w:eastAsia="Calibri" w:hAnsi="Calibri" w:cs="Calibri"/>
                <w:i/>
              </w:rPr>
              <w:t>: a weakness that severely limits impact</w:t>
            </w:r>
          </w:p>
        </w:tc>
      </w:tr>
    </w:tbl>
    <w:p w14:paraId="4D907878" w14:textId="77777777" w:rsidR="003E054B" w:rsidRDefault="003E054B" w:rsidP="003E054B">
      <w:pPr>
        <w:widowControl/>
        <w:pBdr>
          <w:top w:val="nil"/>
          <w:left w:val="nil"/>
          <w:bottom w:val="nil"/>
          <w:right w:val="nil"/>
          <w:between w:val="nil"/>
        </w:pBdr>
        <w:rPr>
          <w:rFonts w:ascii="Calibri" w:eastAsia="Calibri" w:hAnsi="Calibri" w:cs="Calibri"/>
          <w:b/>
          <w:color w:val="000000"/>
        </w:rPr>
      </w:pPr>
    </w:p>
    <w:p w14:paraId="4850697C" w14:textId="77777777" w:rsidR="006E661F" w:rsidRDefault="006E661F" w:rsidP="006E661F">
      <w:pPr>
        <w:widowControl/>
        <w:pBdr>
          <w:top w:val="nil"/>
          <w:left w:val="nil"/>
          <w:bottom w:val="nil"/>
          <w:right w:val="nil"/>
          <w:between w:val="nil"/>
        </w:pBdr>
        <w:ind w:right="340"/>
        <w:rPr>
          <w:rFonts w:ascii="Calibri" w:eastAsia="Calibri" w:hAnsi="Calibri" w:cs="Calibri"/>
          <w:b/>
          <w:color w:val="000000"/>
          <w:highlight w:val="yellow"/>
        </w:rPr>
      </w:pPr>
    </w:p>
    <w:p w14:paraId="6C0D5118" w14:textId="77777777" w:rsidR="00487075" w:rsidRDefault="009A6BFC" w:rsidP="00803915">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 xml:space="preserve">Institutional Compliance  </w:t>
      </w:r>
    </w:p>
    <w:p w14:paraId="55ECFEE0" w14:textId="77777777" w:rsidR="00487075" w:rsidRDefault="00487075" w:rsidP="00803915">
      <w:pPr>
        <w:widowControl/>
        <w:pBdr>
          <w:top w:val="nil"/>
          <w:left w:val="nil"/>
          <w:bottom w:val="nil"/>
          <w:right w:val="nil"/>
          <w:between w:val="nil"/>
        </w:pBdr>
        <w:rPr>
          <w:rFonts w:ascii="Calibri" w:eastAsia="Calibri" w:hAnsi="Calibri" w:cs="Calibri"/>
          <w:color w:val="000000"/>
        </w:rPr>
      </w:pPr>
    </w:p>
    <w:p w14:paraId="7FFACCA2" w14:textId="77777777" w:rsidR="00487075" w:rsidRDefault="009A6BFC" w:rsidP="00803915">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Projects including the use of human subjects, animals, hazardous materials, etc., must have the appropriate committee approval(s), e.g., Institutional Review Board (IRB), Animal Care Committee, Institutional Biosafety Committee, etc. prior to the start of the project.  </w:t>
      </w:r>
    </w:p>
    <w:p w14:paraId="53896D51" w14:textId="2B38C69C" w:rsidR="00487075" w:rsidRDefault="00487075" w:rsidP="00803915">
      <w:pPr>
        <w:widowControl/>
        <w:pBdr>
          <w:top w:val="nil"/>
          <w:left w:val="nil"/>
          <w:bottom w:val="nil"/>
          <w:right w:val="nil"/>
          <w:between w:val="nil"/>
        </w:pBdr>
        <w:rPr>
          <w:rFonts w:ascii="Calibri" w:eastAsia="Calibri" w:hAnsi="Calibri" w:cs="Calibri"/>
          <w:color w:val="000000"/>
        </w:rPr>
      </w:pPr>
    </w:p>
    <w:p w14:paraId="44A2AB49" w14:textId="61A1C02B" w:rsidR="00396A56" w:rsidRDefault="009A6BFC" w:rsidP="00803915">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In the event that </w:t>
      </w:r>
      <w:r w:rsidR="00803915">
        <w:rPr>
          <w:rFonts w:ascii="Calibri" w:eastAsia="Calibri" w:hAnsi="Calibri" w:cs="Calibri"/>
          <w:color w:val="000000"/>
        </w:rPr>
        <w:t xml:space="preserve">a </w:t>
      </w:r>
      <w:r w:rsidR="00803915" w:rsidRPr="00803915">
        <w:rPr>
          <w:rFonts w:ascii="Calibri" w:eastAsia="Calibri" w:hAnsi="Calibri" w:cs="Calibri"/>
          <w:color w:val="000000"/>
        </w:rPr>
        <w:t>PRF Grant</w:t>
      </w:r>
      <w:r w:rsidRPr="00803915">
        <w:rPr>
          <w:rFonts w:ascii="Calibri" w:eastAsia="Calibri" w:hAnsi="Calibri" w:cs="Calibri"/>
          <w:color w:val="000000"/>
        </w:rPr>
        <w:t xml:space="preserve"> award</w:t>
      </w:r>
      <w:r>
        <w:rPr>
          <w:rFonts w:ascii="Calibri" w:eastAsia="Calibri" w:hAnsi="Calibri" w:cs="Calibri"/>
          <w:color w:val="000000"/>
        </w:rPr>
        <w:t xml:space="preserve"> is made and required approvals are not received prior to the start date, the award may be delayed until approval is received. </w:t>
      </w:r>
      <w:r>
        <w:rPr>
          <w:rFonts w:ascii="Calibri" w:eastAsia="Calibri" w:hAnsi="Calibri" w:cs="Calibri"/>
          <w:b/>
          <w:color w:val="000000"/>
        </w:rPr>
        <w:tab/>
      </w:r>
    </w:p>
    <w:p w14:paraId="0CC353D0" w14:textId="77777777" w:rsidR="00396A56" w:rsidRDefault="00396A56" w:rsidP="00803915">
      <w:pPr>
        <w:widowControl/>
        <w:pBdr>
          <w:top w:val="nil"/>
          <w:left w:val="nil"/>
          <w:bottom w:val="nil"/>
          <w:right w:val="nil"/>
          <w:between w:val="nil"/>
        </w:pBdr>
        <w:rPr>
          <w:rFonts w:ascii="Calibri" w:eastAsia="Calibri" w:hAnsi="Calibri" w:cs="Calibri"/>
          <w:b/>
          <w:color w:val="000000"/>
        </w:rPr>
      </w:pPr>
    </w:p>
    <w:p w14:paraId="5A33B00A" w14:textId="13396AF9" w:rsidR="00487075" w:rsidRDefault="009A6BFC" w:rsidP="00803915">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b/>
      </w:r>
    </w:p>
    <w:p w14:paraId="7A99CE31" w14:textId="77777777" w:rsidR="003E054B" w:rsidRDefault="003E054B" w:rsidP="003E054B">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Terms and Conditions of Awards</w:t>
      </w:r>
    </w:p>
    <w:p w14:paraId="79881E0A" w14:textId="77777777" w:rsidR="003E054B" w:rsidRDefault="003E054B" w:rsidP="003E054B">
      <w:pPr>
        <w:widowControl/>
        <w:pBdr>
          <w:top w:val="nil"/>
          <w:left w:val="nil"/>
          <w:bottom w:val="nil"/>
          <w:right w:val="nil"/>
          <w:between w:val="nil"/>
        </w:pBdr>
        <w:rPr>
          <w:rFonts w:ascii="Calibri" w:eastAsia="Calibri" w:hAnsi="Calibri" w:cs="Calibri"/>
          <w:color w:val="000000"/>
        </w:rPr>
      </w:pPr>
    </w:p>
    <w:p w14:paraId="75F569BA" w14:textId="77777777" w:rsidR="003E054B" w:rsidRDefault="003E054B" w:rsidP="003E054B">
      <w:pPr>
        <w:widowControl/>
        <w:pBdr>
          <w:top w:val="nil"/>
          <w:left w:val="nil"/>
          <w:bottom w:val="nil"/>
          <w:right w:val="nil"/>
          <w:between w:val="nil"/>
        </w:pBdr>
        <w:rPr>
          <w:rFonts w:ascii="Calibri" w:eastAsia="Calibri" w:hAnsi="Calibri" w:cs="Calibri"/>
          <w:color w:val="000000"/>
        </w:rPr>
      </w:pPr>
      <w:bookmarkStart w:id="1" w:name="_gjdgxs" w:colFirst="0" w:colLast="0"/>
      <w:bookmarkEnd w:id="1"/>
      <w:r>
        <w:rPr>
          <w:rFonts w:ascii="Calibri" w:eastAsia="Calibri" w:hAnsi="Calibri" w:cs="Calibri"/>
          <w:color w:val="000000"/>
        </w:rPr>
        <w:t xml:space="preserve">The award will be placed in a designated fund in the administrative PI’s name within the Office of the Vice President for Research. PIs are required to oversee and approve all expenditures according to the approved budget. No-cost extensions are not allowed under this funding </w:t>
      </w:r>
      <w:r>
        <w:rPr>
          <w:rFonts w:ascii="Calibri" w:eastAsia="Calibri" w:hAnsi="Calibri" w:cs="Calibri"/>
          <w:color w:val="000000"/>
        </w:rPr>
        <w:lastRenderedPageBreak/>
        <w:t>opportunity and remaining funds will be retained by the committee for allocation for future projects.</w:t>
      </w:r>
    </w:p>
    <w:p w14:paraId="62E60DC3" w14:textId="77777777" w:rsidR="003E054B" w:rsidRDefault="003E054B" w:rsidP="003E054B">
      <w:pPr>
        <w:widowControl/>
        <w:pBdr>
          <w:top w:val="nil"/>
          <w:left w:val="nil"/>
          <w:bottom w:val="nil"/>
          <w:right w:val="nil"/>
          <w:between w:val="nil"/>
        </w:pBdr>
        <w:rPr>
          <w:rFonts w:ascii="Calibri" w:eastAsia="Calibri" w:hAnsi="Calibri" w:cs="Calibri"/>
          <w:color w:val="000000"/>
        </w:rPr>
      </w:pPr>
    </w:p>
    <w:p w14:paraId="2EAAE229" w14:textId="3AE3EA38" w:rsidR="003E054B" w:rsidRDefault="003E054B" w:rsidP="003E054B">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1-page technical report and a summary of expenditures must be delivered to the Science and Engineering Research Council by August 30, 2021, at 5:00 P.M. CST.  In addition, recipients of the support are required to complete brief annual reports that document any external funding, publications, or presentations directly related to this support for three (3) years following the project end date.</w:t>
      </w:r>
    </w:p>
    <w:p w14:paraId="1CC98902" w14:textId="77777777" w:rsidR="003E054B" w:rsidRDefault="003E054B" w:rsidP="00803915">
      <w:pPr>
        <w:widowControl/>
        <w:pBdr>
          <w:top w:val="nil"/>
          <w:left w:val="nil"/>
          <w:bottom w:val="nil"/>
          <w:right w:val="nil"/>
          <w:between w:val="nil"/>
        </w:pBdr>
        <w:rPr>
          <w:rFonts w:ascii="Calibri" w:eastAsia="Calibri" w:hAnsi="Calibri" w:cs="Calibri"/>
          <w:b/>
          <w:color w:val="000000"/>
        </w:rPr>
      </w:pPr>
    </w:p>
    <w:p w14:paraId="0BF553E4" w14:textId="77777777" w:rsidR="00487075" w:rsidRDefault="00487075" w:rsidP="00803915">
      <w:pPr>
        <w:widowControl/>
        <w:pBdr>
          <w:top w:val="nil"/>
          <w:left w:val="nil"/>
          <w:bottom w:val="nil"/>
          <w:right w:val="nil"/>
          <w:between w:val="nil"/>
        </w:pBdr>
        <w:rPr>
          <w:rFonts w:ascii="Calibri" w:eastAsia="Calibri" w:hAnsi="Calibri" w:cs="Calibri"/>
          <w:b/>
          <w:color w:val="000000"/>
          <w:highlight w:val="yellow"/>
        </w:rPr>
      </w:pPr>
    </w:p>
    <w:p w14:paraId="5DA006A7" w14:textId="44050D7D" w:rsidR="00487075" w:rsidRDefault="006E661F" w:rsidP="00803915">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Frequently Asked Questions</w:t>
      </w:r>
    </w:p>
    <w:p w14:paraId="5F2C10AE" w14:textId="3B87D069" w:rsidR="00487075" w:rsidRDefault="00487075" w:rsidP="00803915">
      <w:pPr>
        <w:widowControl/>
        <w:pBdr>
          <w:top w:val="nil"/>
          <w:left w:val="nil"/>
          <w:bottom w:val="nil"/>
          <w:right w:val="nil"/>
          <w:between w:val="nil"/>
        </w:pBdr>
        <w:rPr>
          <w:rFonts w:ascii="Calibri" w:eastAsia="Calibri" w:hAnsi="Calibri" w:cs="Calibri"/>
          <w:color w:val="000000"/>
        </w:rPr>
      </w:pPr>
    </w:p>
    <w:p w14:paraId="4A8AF5F0" w14:textId="77777777" w:rsidR="006E661F" w:rsidRPr="006E661F" w:rsidRDefault="006E661F" w:rsidP="00803915">
      <w:pPr>
        <w:widowControl/>
        <w:pBdr>
          <w:top w:val="nil"/>
          <w:left w:val="nil"/>
          <w:bottom w:val="nil"/>
          <w:right w:val="nil"/>
          <w:between w:val="nil"/>
        </w:pBdr>
        <w:rPr>
          <w:rFonts w:ascii="Calibri" w:eastAsia="Calibri" w:hAnsi="Calibri" w:cs="Calibri"/>
          <w:color w:val="000000"/>
        </w:rPr>
      </w:pPr>
    </w:p>
    <w:p w14:paraId="5009D074" w14:textId="70D8E984" w:rsidR="006E661F" w:rsidRPr="006E661F" w:rsidRDefault="006E661F" w:rsidP="006E661F">
      <w:pPr>
        <w:pStyle w:val="ListParagraph"/>
        <w:widowControl/>
        <w:numPr>
          <w:ilvl w:val="0"/>
          <w:numId w:val="13"/>
        </w:numPr>
        <w:pBdr>
          <w:top w:val="nil"/>
          <w:left w:val="nil"/>
          <w:bottom w:val="nil"/>
          <w:right w:val="nil"/>
          <w:between w:val="nil"/>
        </w:pBdr>
        <w:rPr>
          <w:rFonts w:ascii="Calibri" w:eastAsia="Calibri" w:hAnsi="Calibri" w:cs="Calibri"/>
          <w:b/>
          <w:bCs/>
          <w:color w:val="000000"/>
        </w:rPr>
      </w:pPr>
      <w:r w:rsidRPr="006E661F">
        <w:rPr>
          <w:rFonts w:ascii="Calibri" w:eastAsia="Calibri" w:hAnsi="Calibri" w:cs="Calibri"/>
          <w:b/>
          <w:bCs/>
          <w:color w:val="000000"/>
        </w:rPr>
        <w:t>I currently am PI or Co-PI on an ongoing President’s Research Fund award. Can I apply for a second PRF award before the current project is completed?</w:t>
      </w:r>
    </w:p>
    <w:p w14:paraId="380BEFAB" w14:textId="135BB80E" w:rsidR="006E661F" w:rsidRPr="006E661F" w:rsidRDefault="006E661F" w:rsidP="006E661F">
      <w:pPr>
        <w:pStyle w:val="ListParagraph"/>
        <w:widowControl/>
        <w:pBdr>
          <w:top w:val="nil"/>
          <w:left w:val="nil"/>
          <w:bottom w:val="nil"/>
          <w:right w:val="nil"/>
          <w:between w:val="nil"/>
        </w:pBdr>
        <w:rPr>
          <w:rFonts w:ascii="Calibri" w:eastAsia="Calibri" w:hAnsi="Calibri" w:cs="Calibri"/>
          <w:color w:val="000000"/>
        </w:rPr>
      </w:pPr>
      <w:r w:rsidRPr="006E661F">
        <w:rPr>
          <w:rFonts w:ascii="Calibri" w:eastAsia="Calibri" w:hAnsi="Calibri" w:cs="Calibri"/>
          <w:color w:val="000000"/>
        </w:rPr>
        <w:t xml:space="preserve">No. Except in very rare circumstances and with prior approval from the </w:t>
      </w:r>
      <w:r w:rsidR="00803915">
        <w:rPr>
          <w:rFonts w:ascii="Calibri" w:eastAsia="Calibri" w:hAnsi="Calibri" w:cs="Calibri"/>
          <w:color w:val="000000"/>
        </w:rPr>
        <w:t>Science and Engineering Research Council</w:t>
      </w:r>
      <w:r w:rsidRPr="006E661F">
        <w:rPr>
          <w:rFonts w:ascii="Calibri" w:eastAsia="Calibri" w:hAnsi="Calibri" w:cs="Calibri"/>
          <w:color w:val="000000"/>
        </w:rPr>
        <w:t>, you can apply for a second award only after the project has been completed and a progress report on the completed project has been submitted and accepted.</w:t>
      </w:r>
    </w:p>
    <w:p w14:paraId="3CF6397B" w14:textId="77777777" w:rsidR="006E661F" w:rsidRPr="006E661F" w:rsidRDefault="006E661F" w:rsidP="006E661F">
      <w:pPr>
        <w:widowControl/>
        <w:pBdr>
          <w:top w:val="nil"/>
          <w:left w:val="nil"/>
          <w:bottom w:val="nil"/>
          <w:right w:val="nil"/>
          <w:between w:val="nil"/>
        </w:pBdr>
        <w:rPr>
          <w:rFonts w:ascii="Calibri" w:eastAsia="Calibri" w:hAnsi="Calibri" w:cs="Calibri"/>
          <w:color w:val="000000"/>
        </w:rPr>
      </w:pPr>
    </w:p>
    <w:p w14:paraId="4D07ECAA" w14:textId="7E9FEBA8" w:rsidR="006E661F" w:rsidRPr="006E661F" w:rsidRDefault="006E661F" w:rsidP="006E661F">
      <w:pPr>
        <w:pStyle w:val="ListParagraph"/>
        <w:widowControl/>
        <w:numPr>
          <w:ilvl w:val="0"/>
          <w:numId w:val="13"/>
        </w:numPr>
        <w:pBdr>
          <w:top w:val="nil"/>
          <w:left w:val="nil"/>
          <w:bottom w:val="nil"/>
          <w:right w:val="nil"/>
          <w:between w:val="nil"/>
        </w:pBdr>
        <w:rPr>
          <w:rFonts w:ascii="Calibri" w:eastAsia="Calibri" w:hAnsi="Calibri" w:cs="Calibri"/>
          <w:b/>
          <w:bCs/>
          <w:color w:val="000000"/>
        </w:rPr>
      </w:pPr>
      <w:r w:rsidRPr="006E661F">
        <w:rPr>
          <w:rFonts w:ascii="Calibri" w:eastAsia="Calibri" w:hAnsi="Calibri" w:cs="Calibri"/>
          <w:b/>
          <w:bCs/>
          <w:color w:val="000000"/>
        </w:rPr>
        <w:t>If I am PI/Co-PI on an application, can I submit more than one application as a PI/Co-PI?</w:t>
      </w:r>
    </w:p>
    <w:p w14:paraId="105D77B0" w14:textId="77777777" w:rsidR="006E661F" w:rsidRPr="006E661F" w:rsidRDefault="006E661F" w:rsidP="006E661F">
      <w:pPr>
        <w:pStyle w:val="ListParagraph"/>
        <w:widowControl/>
        <w:pBdr>
          <w:top w:val="nil"/>
          <w:left w:val="nil"/>
          <w:bottom w:val="nil"/>
          <w:right w:val="nil"/>
          <w:between w:val="nil"/>
        </w:pBdr>
        <w:rPr>
          <w:rFonts w:ascii="Calibri" w:eastAsia="Calibri" w:hAnsi="Calibri" w:cs="Calibri"/>
          <w:color w:val="000000"/>
        </w:rPr>
      </w:pPr>
      <w:r w:rsidRPr="006E661F">
        <w:rPr>
          <w:rFonts w:ascii="Calibri" w:eastAsia="Calibri" w:hAnsi="Calibri" w:cs="Calibri"/>
          <w:color w:val="000000"/>
        </w:rPr>
        <w:t>No. You may submit only one application as a PI or Co-PI per submission period.</w:t>
      </w:r>
    </w:p>
    <w:p w14:paraId="6CC56198" w14:textId="77777777" w:rsidR="006E661F" w:rsidRPr="006E661F" w:rsidRDefault="006E661F" w:rsidP="006E661F">
      <w:pPr>
        <w:widowControl/>
        <w:pBdr>
          <w:top w:val="nil"/>
          <w:left w:val="nil"/>
          <w:bottom w:val="nil"/>
          <w:right w:val="nil"/>
          <w:between w:val="nil"/>
        </w:pBdr>
        <w:rPr>
          <w:rFonts w:ascii="Calibri" w:eastAsia="Calibri" w:hAnsi="Calibri" w:cs="Calibri"/>
          <w:b/>
          <w:bCs/>
          <w:color w:val="000000"/>
        </w:rPr>
      </w:pPr>
    </w:p>
    <w:p w14:paraId="6B3DE912" w14:textId="49E946C9" w:rsidR="006E661F" w:rsidRPr="006E661F" w:rsidRDefault="006E661F" w:rsidP="006E661F">
      <w:pPr>
        <w:pStyle w:val="ListParagraph"/>
        <w:widowControl/>
        <w:numPr>
          <w:ilvl w:val="0"/>
          <w:numId w:val="13"/>
        </w:numPr>
        <w:pBdr>
          <w:top w:val="nil"/>
          <w:left w:val="nil"/>
          <w:bottom w:val="nil"/>
          <w:right w:val="nil"/>
          <w:between w:val="nil"/>
        </w:pBdr>
        <w:rPr>
          <w:rFonts w:ascii="Calibri" w:eastAsia="Calibri" w:hAnsi="Calibri" w:cs="Calibri"/>
          <w:b/>
          <w:bCs/>
          <w:color w:val="000000"/>
        </w:rPr>
      </w:pPr>
      <w:r w:rsidRPr="006E661F">
        <w:rPr>
          <w:rFonts w:ascii="Calibri" w:eastAsia="Calibri" w:hAnsi="Calibri" w:cs="Calibri"/>
          <w:b/>
          <w:bCs/>
          <w:color w:val="000000"/>
        </w:rPr>
        <w:t>If I am a</w:t>
      </w:r>
      <w:r w:rsidR="00803915">
        <w:rPr>
          <w:rFonts w:ascii="Calibri" w:eastAsia="Calibri" w:hAnsi="Calibri" w:cs="Calibri"/>
          <w:b/>
          <w:bCs/>
          <w:color w:val="000000"/>
        </w:rPr>
        <w:t xml:space="preserve"> collaborator</w:t>
      </w:r>
      <w:r w:rsidRPr="006E661F">
        <w:rPr>
          <w:rFonts w:ascii="Calibri" w:eastAsia="Calibri" w:hAnsi="Calibri" w:cs="Calibri"/>
          <w:b/>
          <w:bCs/>
          <w:color w:val="000000"/>
        </w:rPr>
        <w:t xml:space="preserve"> on another PRF application. May I also submit an application as PI?</w:t>
      </w:r>
    </w:p>
    <w:p w14:paraId="00FE8766" w14:textId="77777777" w:rsidR="006E661F" w:rsidRPr="006E661F" w:rsidRDefault="006E661F" w:rsidP="006E661F">
      <w:pPr>
        <w:pStyle w:val="ListParagraph"/>
        <w:widowControl/>
        <w:pBdr>
          <w:top w:val="nil"/>
          <w:left w:val="nil"/>
          <w:bottom w:val="nil"/>
          <w:right w:val="nil"/>
          <w:between w:val="nil"/>
        </w:pBdr>
        <w:rPr>
          <w:rFonts w:ascii="Calibri" w:eastAsia="Calibri" w:hAnsi="Calibri" w:cs="Calibri"/>
          <w:color w:val="000000"/>
        </w:rPr>
      </w:pPr>
      <w:r w:rsidRPr="006E661F">
        <w:rPr>
          <w:rFonts w:ascii="Calibri" w:eastAsia="Calibri" w:hAnsi="Calibri" w:cs="Calibri"/>
          <w:color w:val="000000"/>
        </w:rPr>
        <w:t>Yes, but it must be for a completely different project, i.e., with different aims, goals, and objectives.</w:t>
      </w:r>
    </w:p>
    <w:p w14:paraId="3F9D0B5A" w14:textId="77777777" w:rsidR="006E661F" w:rsidRPr="006E661F" w:rsidRDefault="006E661F" w:rsidP="006E661F">
      <w:pPr>
        <w:widowControl/>
        <w:pBdr>
          <w:top w:val="nil"/>
          <w:left w:val="nil"/>
          <w:bottom w:val="nil"/>
          <w:right w:val="nil"/>
          <w:between w:val="nil"/>
        </w:pBdr>
        <w:rPr>
          <w:rFonts w:ascii="Calibri" w:eastAsia="Calibri" w:hAnsi="Calibri" w:cs="Calibri"/>
          <w:color w:val="000000"/>
        </w:rPr>
      </w:pPr>
    </w:p>
    <w:p w14:paraId="06C9577D" w14:textId="3A707764" w:rsidR="006E661F" w:rsidRPr="006E661F" w:rsidRDefault="006E661F" w:rsidP="006E661F">
      <w:pPr>
        <w:pStyle w:val="ListParagraph"/>
        <w:widowControl/>
        <w:numPr>
          <w:ilvl w:val="0"/>
          <w:numId w:val="13"/>
        </w:numPr>
        <w:pBdr>
          <w:top w:val="nil"/>
          <w:left w:val="nil"/>
          <w:bottom w:val="nil"/>
          <w:right w:val="nil"/>
          <w:between w:val="nil"/>
        </w:pBdr>
        <w:rPr>
          <w:rFonts w:ascii="Calibri" w:eastAsia="Calibri" w:hAnsi="Calibri" w:cs="Calibri"/>
          <w:b/>
          <w:bCs/>
          <w:color w:val="000000"/>
        </w:rPr>
      </w:pPr>
      <w:r w:rsidRPr="006E661F">
        <w:rPr>
          <w:rFonts w:ascii="Calibri" w:eastAsia="Calibri" w:hAnsi="Calibri" w:cs="Calibri"/>
          <w:b/>
          <w:bCs/>
          <w:color w:val="000000"/>
        </w:rPr>
        <w:t>I am looking for funding for a student’s dissertation research. Is the PRF an appropriate source?</w:t>
      </w:r>
    </w:p>
    <w:p w14:paraId="645321C9" w14:textId="012467D1" w:rsidR="006E661F" w:rsidRPr="006E661F" w:rsidRDefault="006E661F" w:rsidP="006E661F">
      <w:pPr>
        <w:pStyle w:val="ListParagraph"/>
        <w:widowControl/>
        <w:pBdr>
          <w:top w:val="nil"/>
          <w:left w:val="nil"/>
          <w:bottom w:val="nil"/>
          <w:right w:val="nil"/>
          <w:between w:val="nil"/>
        </w:pBdr>
        <w:rPr>
          <w:rFonts w:ascii="Calibri" w:eastAsia="Calibri" w:hAnsi="Calibri" w:cs="Calibri"/>
          <w:color w:val="000000"/>
        </w:rPr>
      </w:pPr>
      <w:r w:rsidRPr="006E661F">
        <w:rPr>
          <w:rFonts w:ascii="Calibri" w:eastAsia="Calibri" w:hAnsi="Calibri" w:cs="Calibri"/>
          <w:color w:val="000000"/>
        </w:rPr>
        <w:t xml:space="preserve">No.  The PRF is intended to stimulate faculty research in innovative areas that are difficult to fund but will lead to external funding.  </w:t>
      </w:r>
    </w:p>
    <w:sectPr w:rsidR="006E661F" w:rsidRPr="006E661F">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86E2" w14:textId="77777777" w:rsidR="005A2E7B" w:rsidRDefault="005A2E7B">
      <w:r>
        <w:separator/>
      </w:r>
    </w:p>
  </w:endnote>
  <w:endnote w:type="continuationSeparator" w:id="0">
    <w:p w14:paraId="04BBCEC9" w14:textId="77777777" w:rsidR="005A2E7B" w:rsidRDefault="005A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A7B3" w14:textId="77777777" w:rsidR="00487075" w:rsidRDefault="00487075">
    <w:pPr>
      <w:pBdr>
        <w:top w:val="nil"/>
        <w:left w:val="nil"/>
        <w:bottom w:val="nil"/>
        <w:right w:val="nil"/>
        <w:between w:val="nil"/>
      </w:pBdr>
      <w:tabs>
        <w:tab w:val="center" w:pos="4680"/>
        <w:tab w:val="right" w:pos="9360"/>
      </w:tabs>
      <w:rPr>
        <w:color w:val="000000"/>
      </w:rPr>
    </w:pPr>
  </w:p>
  <w:p w14:paraId="289B291D" w14:textId="77777777" w:rsidR="00487075" w:rsidRDefault="0048707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CFA6D" w14:textId="77777777" w:rsidR="005A2E7B" w:rsidRDefault="005A2E7B">
      <w:r>
        <w:separator/>
      </w:r>
    </w:p>
  </w:footnote>
  <w:footnote w:type="continuationSeparator" w:id="0">
    <w:p w14:paraId="0553A058" w14:textId="77777777" w:rsidR="005A2E7B" w:rsidRDefault="005A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BA7"/>
    <w:multiLevelType w:val="hybridMultilevel"/>
    <w:tmpl w:val="002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0201A"/>
    <w:multiLevelType w:val="multilevel"/>
    <w:tmpl w:val="775808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7519D"/>
    <w:multiLevelType w:val="multilevel"/>
    <w:tmpl w:val="8B2A6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E5C5C"/>
    <w:multiLevelType w:val="hybridMultilevel"/>
    <w:tmpl w:val="0424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64C86"/>
    <w:multiLevelType w:val="hybridMultilevel"/>
    <w:tmpl w:val="FFEC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554B1"/>
    <w:multiLevelType w:val="hybridMultilevel"/>
    <w:tmpl w:val="8B746C92"/>
    <w:lvl w:ilvl="0" w:tplc="C200EC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C0FE7"/>
    <w:multiLevelType w:val="multilevel"/>
    <w:tmpl w:val="8368B5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9A1EDC"/>
    <w:multiLevelType w:val="hybridMultilevel"/>
    <w:tmpl w:val="12E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472AA"/>
    <w:multiLevelType w:val="hybridMultilevel"/>
    <w:tmpl w:val="885A8DE4"/>
    <w:lvl w:ilvl="0" w:tplc="C200EC16">
      <w:numFmt w:val="bullet"/>
      <w:lvlText w:val=""/>
      <w:lvlJc w:val="left"/>
      <w:pPr>
        <w:ind w:left="1080" w:hanging="72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420D"/>
    <w:multiLevelType w:val="multilevel"/>
    <w:tmpl w:val="7B68A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783761"/>
    <w:multiLevelType w:val="hybridMultilevel"/>
    <w:tmpl w:val="777E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20BD6"/>
    <w:multiLevelType w:val="hybridMultilevel"/>
    <w:tmpl w:val="637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D0E4D"/>
    <w:multiLevelType w:val="multilevel"/>
    <w:tmpl w:val="88A0E3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737D4735"/>
    <w:multiLevelType w:val="multilevel"/>
    <w:tmpl w:val="0C940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B952B2"/>
    <w:multiLevelType w:val="hybridMultilevel"/>
    <w:tmpl w:val="91A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2"/>
  </w:num>
  <w:num w:numId="5">
    <w:abstractNumId w:val="9"/>
  </w:num>
  <w:num w:numId="6">
    <w:abstractNumId w:val="11"/>
  </w:num>
  <w:num w:numId="7">
    <w:abstractNumId w:val="8"/>
  </w:num>
  <w:num w:numId="8">
    <w:abstractNumId w:val="5"/>
  </w:num>
  <w:num w:numId="9">
    <w:abstractNumId w:val="14"/>
  </w:num>
  <w:num w:numId="10">
    <w:abstractNumId w:val="4"/>
  </w:num>
  <w:num w:numId="11">
    <w:abstractNumId w:val="10"/>
  </w:num>
  <w:num w:numId="12">
    <w:abstractNumId w:val="0"/>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75"/>
    <w:rsid w:val="00003C7A"/>
    <w:rsid w:val="001828D5"/>
    <w:rsid w:val="002644ED"/>
    <w:rsid w:val="002A7CA8"/>
    <w:rsid w:val="002C0CBC"/>
    <w:rsid w:val="002E678F"/>
    <w:rsid w:val="00396A56"/>
    <w:rsid w:val="003E054B"/>
    <w:rsid w:val="00487075"/>
    <w:rsid w:val="004A6C04"/>
    <w:rsid w:val="005A2E7B"/>
    <w:rsid w:val="006E661F"/>
    <w:rsid w:val="00703DBC"/>
    <w:rsid w:val="00803915"/>
    <w:rsid w:val="00804799"/>
    <w:rsid w:val="00893F54"/>
    <w:rsid w:val="00903217"/>
    <w:rsid w:val="0096356D"/>
    <w:rsid w:val="009A4341"/>
    <w:rsid w:val="009A6BFC"/>
    <w:rsid w:val="00A2366F"/>
    <w:rsid w:val="00A72868"/>
    <w:rsid w:val="00A93CE4"/>
    <w:rsid w:val="00B92AF9"/>
    <w:rsid w:val="00C06279"/>
    <w:rsid w:val="00CF0F7C"/>
    <w:rsid w:val="00CF532B"/>
    <w:rsid w:val="00D656A9"/>
    <w:rsid w:val="00D96C77"/>
    <w:rsid w:val="00DC14DE"/>
    <w:rsid w:val="00F2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66B0"/>
  <w15:docId w15:val="{515BDAC4-D70F-4CFC-8FC7-E1FAB5F0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00" w:after="80"/>
      <w:outlineLvl w:val="0"/>
    </w:pPr>
    <w:rPr>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3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56D"/>
    <w:rPr>
      <w:rFonts w:ascii="Segoe UI" w:hAnsi="Segoe UI" w:cs="Segoe UI"/>
      <w:sz w:val="18"/>
      <w:szCs w:val="18"/>
    </w:rPr>
  </w:style>
  <w:style w:type="paragraph" w:styleId="ListParagraph">
    <w:name w:val="List Paragraph"/>
    <w:basedOn w:val="Normal"/>
    <w:uiPriority w:val="34"/>
    <w:qFormat/>
    <w:rsid w:val="00F2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mcnair@slu.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30768D53EEE469129F263DCA32B18" ma:contentTypeVersion="4" ma:contentTypeDescription="Create a new document." ma:contentTypeScope="" ma:versionID="e3657d73455fcdfa8696a175cd8ccd2e">
  <xsd:schema xmlns:xsd="http://www.w3.org/2001/XMLSchema" xmlns:xs="http://www.w3.org/2001/XMLSchema" xmlns:p="http://schemas.microsoft.com/office/2006/metadata/properties" xmlns:ns2="03cecf8d-ac81-4ee7-a526-06af44578cfe" targetNamespace="http://schemas.microsoft.com/office/2006/metadata/properties" ma:root="true" ma:fieldsID="55e53c38c3f332de6b7adfdfdd93ef85" ns2:_="">
    <xsd:import namespace="03cecf8d-ac81-4ee7-a526-06af44578c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ecf8d-ac81-4ee7-a526-06af4457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8C435-FBC1-4342-B1A8-7E8D297454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C95C50-D668-44D4-9FAC-081254BF31E4}">
  <ds:schemaRefs>
    <ds:schemaRef ds:uri="http://schemas.microsoft.com/sharepoint/v3/contenttype/forms"/>
  </ds:schemaRefs>
</ds:datastoreItem>
</file>

<file path=customXml/itemProps3.xml><?xml version="1.0" encoding="utf-8"?>
<ds:datastoreItem xmlns:ds="http://schemas.openxmlformats.org/officeDocument/2006/customXml" ds:itemID="{4CD757DD-3F8D-4001-A100-7876877A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ecf8d-ac81-4ee7-a526-06af44578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McNair</dc:creator>
  <cp:lastModifiedBy>Destiny Brooks</cp:lastModifiedBy>
  <cp:revision>3</cp:revision>
  <dcterms:created xsi:type="dcterms:W3CDTF">2019-12-05T20:26:00Z</dcterms:created>
  <dcterms:modified xsi:type="dcterms:W3CDTF">2020-02-24T19:59:00Z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0x010100D7130768D53EEE469129F263DCA32B18</vt:lpwstr>
  </property>
</Properties>
</file>